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F203" w14:textId="77777777" w:rsidR="00195A6C" w:rsidRPr="00456D42" w:rsidRDefault="00195A6C" w:rsidP="005C76AF">
      <w:pPr>
        <w:spacing w:line="276" w:lineRule="auto"/>
        <w:jc w:val="center"/>
        <w:rPr>
          <w:rFonts w:ascii="黑体" w:eastAsia="黑体"/>
          <w:sz w:val="32"/>
          <w:szCs w:val="32"/>
        </w:rPr>
      </w:pPr>
      <w:r w:rsidRPr="00456D42">
        <w:rPr>
          <w:rFonts w:ascii="黑体" w:eastAsia="黑体" w:hint="eastAsia"/>
          <w:sz w:val="32"/>
          <w:szCs w:val="32"/>
        </w:rPr>
        <w:t>会员缺省许可义务表</w:t>
      </w:r>
    </w:p>
    <w:p w14:paraId="3C1521BA" w14:textId="35C31CFF" w:rsidR="00195A6C" w:rsidRDefault="00A559F5" w:rsidP="001B19E2">
      <w:pPr>
        <w:spacing w:before="240" w:line="276" w:lineRule="auto"/>
        <w:ind w:firstLineChars="200" w:firstLine="420"/>
        <w:jc w:val="left"/>
        <w:rPr>
          <w:szCs w:val="21"/>
        </w:rPr>
      </w:pPr>
      <w:r w:rsidRPr="00E36C68">
        <w:rPr>
          <w:rFonts w:hint="eastAsia"/>
          <w:szCs w:val="21"/>
        </w:rPr>
        <w:t>根据</w:t>
      </w:r>
      <w:r>
        <w:rPr>
          <w:rFonts w:hint="eastAsia"/>
          <w:szCs w:val="21"/>
        </w:rPr>
        <w:t>《</w:t>
      </w:r>
      <w:r w:rsidR="00891FF4" w:rsidRPr="00891FF4">
        <w:rPr>
          <w:rFonts w:hint="eastAsia"/>
          <w:szCs w:val="21"/>
        </w:rPr>
        <w:t>中关村视听产业技术创新联盟标准工作组知识产权政策</w:t>
      </w:r>
      <w:r>
        <w:rPr>
          <w:rFonts w:hint="eastAsia"/>
          <w:szCs w:val="21"/>
        </w:rPr>
        <w:t>》</w:t>
      </w:r>
      <w:r w:rsidR="00195A6C">
        <w:rPr>
          <w:rFonts w:hint="eastAsia"/>
          <w:szCs w:val="21"/>
        </w:rPr>
        <w:t>及相关文件规定</w:t>
      </w:r>
      <w:r w:rsidR="00195A6C" w:rsidRPr="00E36C68">
        <w:rPr>
          <w:rFonts w:hint="eastAsia"/>
          <w:szCs w:val="21"/>
        </w:rPr>
        <w:t>，</w:t>
      </w:r>
      <w:r w:rsidR="00891FF4">
        <w:rPr>
          <w:rFonts w:hint="eastAsia"/>
          <w:szCs w:val="21"/>
        </w:rPr>
        <w:t>联盟</w:t>
      </w:r>
      <w:r w:rsidR="00195A6C" w:rsidRPr="00E36C68">
        <w:rPr>
          <w:rFonts w:hint="eastAsia"/>
          <w:szCs w:val="21"/>
        </w:rPr>
        <w:t>会员</w:t>
      </w:r>
      <w:r w:rsidR="00195A6C">
        <w:rPr>
          <w:rFonts w:hint="eastAsia"/>
          <w:szCs w:val="21"/>
        </w:rPr>
        <w:t>有义务</w:t>
      </w:r>
      <w:r w:rsidR="00195A6C" w:rsidRPr="00E36C68">
        <w:rPr>
          <w:rFonts w:hint="eastAsia"/>
          <w:szCs w:val="21"/>
        </w:rPr>
        <w:t>填写</w:t>
      </w:r>
      <w:r w:rsidR="00195A6C">
        <w:rPr>
          <w:rFonts w:hint="eastAsia"/>
          <w:szCs w:val="21"/>
        </w:rPr>
        <w:t>下列</w:t>
      </w:r>
      <w:r w:rsidR="00195A6C" w:rsidRPr="00E36C68">
        <w:rPr>
          <w:rFonts w:hint="eastAsia"/>
          <w:szCs w:val="21"/>
        </w:rPr>
        <w:t>缺省许可义务表，并提交至</w:t>
      </w:r>
      <w:r w:rsidR="00891FF4">
        <w:rPr>
          <w:rFonts w:hint="eastAsia"/>
          <w:szCs w:val="21"/>
        </w:rPr>
        <w:t>联盟</w:t>
      </w:r>
      <w:r w:rsidR="00195A6C">
        <w:rPr>
          <w:rFonts w:hint="eastAsia"/>
          <w:szCs w:val="21"/>
        </w:rPr>
        <w:t>秘书</w:t>
      </w:r>
      <w:r w:rsidR="00195A6C" w:rsidRPr="00E36C68">
        <w:rPr>
          <w:rFonts w:hint="eastAsia"/>
          <w:szCs w:val="21"/>
        </w:rPr>
        <w:t>处</w:t>
      </w:r>
      <w:r w:rsidR="00195A6C">
        <w:rPr>
          <w:rFonts w:hint="eastAsia"/>
          <w:szCs w:val="21"/>
        </w:rPr>
        <w:t>保存</w:t>
      </w:r>
      <w:r w:rsidR="00195A6C" w:rsidRPr="00E36C68">
        <w:rPr>
          <w:rFonts w:hint="eastAsia"/>
          <w:szCs w:val="21"/>
        </w:rPr>
        <w:t>。</w:t>
      </w:r>
    </w:p>
    <w:p w14:paraId="11BB9EBC" w14:textId="77777777" w:rsidR="00A559F5" w:rsidRDefault="00A559F5" w:rsidP="005C76AF">
      <w:pPr>
        <w:spacing w:line="276" w:lineRule="auto"/>
      </w:pPr>
    </w:p>
    <w:p w14:paraId="65C554AE" w14:textId="77777777" w:rsidR="00A559F5" w:rsidRDefault="00A559F5" w:rsidP="005C76AF">
      <w:pPr>
        <w:spacing w:line="276" w:lineRule="auto"/>
        <w:rPr>
          <w:u w:val="single"/>
        </w:rPr>
      </w:pPr>
      <w:r>
        <w:rPr>
          <w:rFonts w:hint="eastAsia"/>
        </w:rPr>
        <w:t>会员名称：</w:t>
      </w:r>
      <w:r w:rsidRPr="0048607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</w:t>
      </w:r>
      <w:r>
        <w:rPr>
          <w:u w:val="single"/>
        </w:rPr>
        <w:t xml:space="preserve">                                                                                                    .</w:t>
      </w:r>
      <w:r>
        <w:rPr>
          <w:rFonts w:hint="eastAsia"/>
          <w:u w:val="single"/>
        </w:rPr>
        <w:t xml:space="preserve"> </w:t>
      </w:r>
    </w:p>
    <w:p w14:paraId="5E4E94DD" w14:textId="77777777" w:rsidR="00A559F5" w:rsidRDefault="00A559F5" w:rsidP="005C76AF">
      <w:pPr>
        <w:spacing w:line="276" w:lineRule="auto"/>
        <w:rPr>
          <w:u w:val="single"/>
        </w:rPr>
      </w:pPr>
      <w:r>
        <w:rPr>
          <w:rFonts w:hint="eastAsia"/>
        </w:rPr>
        <w:t>代表姓名（印刷体）：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                       </w:t>
      </w:r>
      <w:r>
        <w:rPr>
          <w:rFonts w:hint="eastAsia"/>
          <w:u w:val="single"/>
        </w:rPr>
        <w:t xml:space="preserve">        </w:t>
      </w:r>
      <w:r w:rsidRPr="00A559F5">
        <w:rPr>
          <w:rFonts w:hint="eastAsia"/>
        </w:rPr>
        <w:t>职务</w:t>
      </w:r>
      <w:r>
        <w:rPr>
          <w:rFonts w:hint="eastAsia"/>
        </w:rPr>
        <w:t>：</w:t>
      </w:r>
      <w:r>
        <w:rPr>
          <w:u w:val="single"/>
        </w:rPr>
        <w:t xml:space="preserve">                                </w:t>
      </w:r>
      <w:r>
        <w:rPr>
          <w:rFonts w:hint="eastAsia"/>
          <w:u w:val="single"/>
        </w:rPr>
        <w:t xml:space="preserve">                                     </w:t>
      </w:r>
      <w:r>
        <w:rPr>
          <w:u w:val="single"/>
        </w:rPr>
        <w:t xml:space="preserve"> .</w:t>
      </w:r>
    </w:p>
    <w:p w14:paraId="07B1D395" w14:textId="77777777" w:rsidR="00F001DE" w:rsidRDefault="00F001DE" w:rsidP="005C76AF">
      <w:pPr>
        <w:spacing w:line="276" w:lineRule="auto"/>
      </w:pPr>
    </w:p>
    <w:p w14:paraId="4C0EA0D1" w14:textId="77777777" w:rsidR="00A559F5" w:rsidRPr="005973D5" w:rsidRDefault="00A559F5" w:rsidP="005C76AF">
      <w:pPr>
        <w:spacing w:line="276" w:lineRule="auto"/>
        <w:rPr>
          <w:u w:val="single"/>
        </w:rPr>
      </w:pPr>
      <w:r>
        <w:rPr>
          <w:rFonts w:hint="eastAsia"/>
        </w:rPr>
        <w:t>代表签名：</w:t>
      </w:r>
      <w:r>
        <w:rPr>
          <w:rFonts w:hint="eastAsia"/>
          <w:u w:val="single"/>
        </w:rPr>
        <w:t xml:space="preserve">                                                            </w:t>
      </w:r>
      <w:r>
        <w:rPr>
          <w:u w:val="single"/>
        </w:rPr>
        <w:t xml:space="preserve">  </w:t>
      </w:r>
      <w:r w:rsidRPr="00A60144">
        <w:rPr>
          <w:rFonts w:hint="eastAsia"/>
        </w:rPr>
        <w:t>日期</w:t>
      </w:r>
      <w:r w:rsidRPr="00A559F5"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                    </w:t>
      </w:r>
      <w:r>
        <w:rPr>
          <w:u w:val="single"/>
        </w:rPr>
        <w:t xml:space="preserve">                                     .</w:t>
      </w:r>
      <w:r>
        <w:rPr>
          <w:rFonts w:hint="eastAsia"/>
          <w:u w:val="single"/>
        </w:rPr>
        <w:t xml:space="preserve"> </w:t>
      </w:r>
    </w:p>
    <w:p w14:paraId="683C59C6" w14:textId="77777777" w:rsidR="00A559F5" w:rsidRDefault="00A559F5" w:rsidP="005C76AF">
      <w:pPr>
        <w:spacing w:line="276" w:lineRule="auto"/>
        <w:rPr>
          <w:u w:val="single"/>
        </w:rPr>
      </w:pPr>
      <w:r>
        <w:rPr>
          <w:rFonts w:hint="eastAsia"/>
        </w:rPr>
        <w:t>通讯地址：</w:t>
      </w:r>
      <w:r>
        <w:rPr>
          <w:rFonts w:hint="eastAsia"/>
          <w:u w:val="single"/>
        </w:rPr>
        <w:t xml:space="preserve">                                                                                                   </w:t>
      </w:r>
      <w:r w:rsidRPr="00E859D7">
        <w:rPr>
          <w:rFonts w:hint="eastAsia"/>
        </w:rPr>
        <w:t>邮编</w:t>
      </w:r>
      <w:r>
        <w:rPr>
          <w:rFonts w:hint="eastAsia"/>
          <w:u w:val="single"/>
        </w:rPr>
        <w:t>：</w:t>
      </w:r>
      <w:r>
        <w:rPr>
          <w:u w:val="single"/>
        </w:rPr>
        <w:t xml:space="preserve">                                  .</w:t>
      </w:r>
      <w:r>
        <w:rPr>
          <w:rFonts w:hint="eastAsia"/>
          <w:u w:val="single"/>
        </w:rPr>
        <w:t xml:space="preserve"> </w:t>
      </w:r>
    </w:p>
    <w:p w14:paraId="6E4CF7B0" w14:textId="77777777" w:rsidR="00A559F5" w:rsidRDefault="00A559F5" w:rsidP="005C76AF">
      <w:pPr>
        <w:spacing w:line="276" w:lineRule="auto"/>
        <w:rPr>
          <w:u w:val="single"/>
        </w:rPr>
      </w:pPr>
      <w:r>
        <w:rPr>
          <w:rFonts w:hint="eastAsia"/>
        </w:rPr>
        <w:t>电子邮件：</w:t>
      </w:r>
      <w:r>
        <w:rPr>
          <w:rFonts w:hint="eastAsia"/>
          <w:u w:val="single"/>
        </w:rPr>
        <w:t xml:space="preserve">                  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                     </w:t>
      </w:r>
      <w:r w:rsidRPr="00A559F5">
        <w:rPr>
          <w:rFonts w:hint="eastAsia"/>
        </w:rPr>
        <w:t>传真</w:t>
      </w:r>
      <w:r w:rsidRPr="00A559F5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>.</w:t>
      </w:r>
    </w:p>
    <w:p w14:paraId="2917F5E4" w14:textId="77777777" w:rsidR="00891FF4" w:rsidRDefault="00891FF4" w:rsidP="005C76AF">
      <w:pPr>
        <w:spacing w:line="276" w:lineRule="auto"/>
      </w:pPr>
    </w:p>
    <w:p w14:paraId="34E93D03" w14:textId="1741049F" w:rsidR="00891FF4" w:rsidRPr="00F001DE" w:rsidRDefault="00F001DE" w:rsidP="007573FC">
      <w:pPr>
        <w:spacing w:after="240" w:line="276" w:lineRule="auto"/>
      </w:pPr>
      <w:r>
        <w:rPr>
          <w:rFonts w:hint="eastAsia"/>
        </w:rPr>
        <w:t>（填写前请阅读本文件结尾处的填表说明）：</w:t>
      </w:r>
    </w:p>
    <w:p w14:paraId="05D66C59" w14:textId="77ABEE9B" w:rsidR="00240C45" w:rsidRDefault="00240C45" w:rsidP="005C76AF">
      <w:pPr>
        <w:spacing w:line="276" w:lineRule="auto"/>
        <w:rPr>
          <w:rFonts w:ascii="黑体" w:eastAsia="黑体"/>
          <w:szCs w:val="21"/>
          <w:u w:val="double"/>
        </w:rPr>
      </w:pPr>
      <w:r>
        <w:rPr>
          <w:rFonts w:ascii="黑体" w:eastAsia="黑体" w:hint="eastAsia"/>
          <w:szCs w:val="21"/>
          <w:u w:val="double"/>
        </w:rPr>
        <w:t>表一：本会员确认参加的</w:t>
      </w:r>
      <w:r w:rsidR="00891FF4">
        <w:rPr>
          <w:rFonts w:ascii="黑体" w:eastAsia="黑体" w:hint="eastAsia"/>
          <w:szCs w:val="21"/>
          <w:u w:val="double"/>
        </w:rPr>
        <w:t>工作</w:t>
      </w:r>
      <w:r>
        <w:rPr>
          <w:rFonts w:ascii="黑体" w:eastAsia="黑体" w:hint="eastAsia"/>
          <w:szCs w:val="21"/>
          <w:u w:val="double"/>
        </w:rPr>
        <w:t>组及</w:t>
      </w:r>
      <w:r w:rsidRPr="00A87BCE">
        <w:rPr>
          <w:rFonts w:ascii="黑体" w:eastAsia="黑体" w:hint="eastAsia"/>
          <w:szCs w:val="21"/>
          <w:u w:val="double"/>
        </w:rPr>
        <w:t>承诺的</w:t>
      </w:r>
      <w:r>
        <w:rPr>
          <w:rFonts w:ascii="黑体" w:eastAsia="黑体" w:hint="eastAsia"/>
          <w:szCs w:val="21"/>
          <w:u w:val="double"/>
        </w:rPr>
        <w:t>专利</w:t>
      </w:r>
      <w:r w:rsidRPr="00A87BCE">
        <w:rPr>
          <w:rFonts w:ascii="黑体" w:eastAsia="黑体" w:hint="eastAsia"/>
          <w:szCs w:val="21"/>
          <w:u w:val="double"/>
        </w:rPr>
        <w:t>缺省许可义务</w:t>
      </w:r>
    </w:p>
    <w:p w14:paraId="1C419447" w14:textId="77777777" w:rsidR="00BD04C3" w:rsidRDefault="00BD04C3" w:rsidP="005C76AF">
      <w:pPr>
        <w:spacing w:line="276" w:lineRule="auto"/>
        <w:ind w:firstLineChars="200" w:firstLine="420"/>
        <w:rPr>
          <w:szCs w:val="21"/>
        </w:rPr>
      </w:pPr>
    </w:p>
    <w:p w14:paraId="0E0757B8" w14:textId="5A62D2E5" w:rsidR="00A559F5" w:rsidRDefault="00A559F5" w:rsidP="005C76AF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本会员确认参加如下</w:t>
      </w:r>
      <w:r w:rsidR="00891FF4">
        <w:rPr>
          <w:rFonts w:hint="eastAsia"/>
          <w:szCs w:val="21"/>
        </w:rPr>
        <w:t>工作组</w:t>
      </w:r>
      <w:r>
        <w:rPr>
          <w:rFonts w:hint="eastAsia"/>
          <w:bCs/>
          <w:szCs w:val="21"/>
        </w:rPr>
        <w:t>（标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eq \o\ac(</w:instrText>
      </w:r>
      <w:r>
        <w:rPr>
          <w:rFonts w:ascii="Arial" w:hAnsi="Arial" w:cs="Arial" w:hint="eastAsia"/>
        </w:rPr>
        <w:instrText>□</w:instrText>
      </w:r>
      <w:r>
        <w:rPr>
          <w:rFonts w:ascii="Arial" w:hAnsi="Arial" w:cs="Arial" w:hint="eastAsia"/>
        </w:rPr>
        <w:instrText>,</w:instrText>
      </w:r>
      <w:r w:rsidRPr="008E5F15">
        <w:rPr>
          <w:rFonts w:ascii="Arial" w:hAnsi="Arial" w:cs="Arial" w:hint="eastAsia"/>
          <w:position w:val="2"/>
          <w:sz w:val="14"/>
        </w:rPr>
        <w:instrText>X</w:instrText>
      </w:r>
      <w:r>
        <w:rPr>
          <w:rFonts w:ascii="Arial" w:hAnsi="Arial" w:cs="Arial" w:hint="eastAsia"/>
        </w:rPr>
        <w:instrText>)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 w:hint="eastAsia"/>
        </w:rPr>
        <w:t>表示</w:t>
      </w:r>
      <w:r>
        <w:rPr>
          <w:rFonts w:hint="eastAsia"/>
          <w:bCs/>
          <w:szCs w:val="21"/>
        </w:rPr>
        <w:t>选中，下同）</w:t>
      </w:r>
      <w:r>
        <w:rPr>
          <w:rFonts w:hint="eastAsia"/>
          <w:szCs w:val="21"/>
        </w:rPr>
        <w:t>：</w:t>
      </w:r>
    </w:p>
    <w:p w14:paraId="4ABCE8F6" w14:textId="43D2D535" w:rsidR="00517A53" w:rsidRDefault="00517A53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所有</w:t>
      </w:r>
      <w:r w:rsidR="00891FF4">
        <w:rPr>
          <w:rFonts w:hint="eastAsia"/>
          <w:szCs w:val="21"/>
        </w:rPr>
        <w:t>工作组</w:t>
      </w:r>
      <w:r w:rsidR="00743F2D">
        <w:rPr>
          <w:rFonts w:hint="eastAsia"/>
          <w:szCs w:val="21"/>
        </w:rPr>
        <w:t>（即选中随后的全部</w:t>
      </w:r>
      <w:r w:rsidR="00C6492B">
        <w:rPr>
          <w:rFonts w:hint="eastAsia"/>
          <w:szCs w:val="21"/>
        </w:rPr>
        <w:t>三</w:t>
      </w:r>
      <w:r w:rsidR="00743F2D">
        <w:rPr>
          <w:rFonts w:hint="eastAsia"/>
          <w:szCs w:val="21"/>
        </w:rPr>
        <w:t>个</w:t>
      </w:r>
      <w:r w:rsidR="00891FF4">
        <w:rPr>
          <w:rFonts w:hint="eastAsia"/>
          <w:szCs w:val="21"/>
        </w:rPr>
        <w:t>工作组</w:t>
      </w:r>
      <w:r w:rsidR="00743F2D">
        <w:rPr>
          <w:rFonts w:hint="eastAsia"/>
          <w:szCs w:val="21"/>
        </w:rPr>
        <w:t>以及将来成立的</w:t>
      </w:r>
      <w:r w:rsidR="00891FF4">
        <w:rPr>
          <w:rFonts w:hint="eastAsia"/>
          <w:szCs w:val="21"/>
        </w:rPr>
        <w:t>工作组</w:t>
      </w:r>
      <w:r w:rsidR="00743F2D">
        <w:rPr>
          <w:rFonts w:hint="eastAsia"/>
          <w:szCs w:val="21"/>
        </w:rPr>
        <w:t>）</w:t>
      </w:r>
    </w:p>
    <w:p w14:paraId="4C420B45" w14:textId="4A092289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="00737355" w:rsidRPr="00737355">
        <w:rPr>
          <w:rFonts w:hint="eastAsia"/>
          <w:szCs w:val="21"/>
        </w:rPr>
        <w:t>AVS</w:t>
      </w:r>
      <w:r w:rsidR="00737355" w:rsidRPr="00737355">
        <w:rPr>
          <w:rFonts w:hint="eastAsia"/>
          <w:szCs w:val="21"/>
        </w:rPr>
        <w:t>工作组（数字音频视频编解码技术标准工作组）</w:t>
      </w:r>
    </w:p>
    <w:p w14:paraId="1CB7311B" w14:textId="5B7ECDBD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="00737355">
        <w:rPr>
          <w:rFonts w:hint="eastAsia"/>
          <w:szCs w:val="21"/>
        </w:rPr>
        <w:t>AI</w:t>
      </w:r>
      <w:r w:rsidR="00891FF4">
        <w:rPr>
          <w:rFonts w:hint="eastAsia"/>
          <w:szCs w:val="21"/>
        </w:rPr>
        <w:t>工作组</w:t>
      </w:r>
    </w:p>
    <w:p w14:paraId="3AE3A6E2" w14:textId="2AA7C20C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="00737355" w:rsidRPr="00737355">
        <w:rPr>
          <w:rFonts w:hint="eastAsia"/>
          <w:szCs w:val="21"/>
        </w:rPr>
        <w:t>SLAS</w:t>
      </w:r>
      <w:r w:rsidR="00737355" w:rsidRPr="00737355">
        <w:rPr>
          <w:rFonts w:hint="eastAsia"/>
          <w:szCs w:val="21"/>
        </w:rPr>
        <w:t>工作组（智慧低空标准工作组）</w:t>
      </w:r>
    </w:p>
    <w:p w14:paraId="142B6E61" w14:textId="1B031F30" w:rsidR="00A559F5" w:rsidRDefault="00A559F5" w:rsidP="005C76AF">
      <w:pPr>
        <w:spacing w:line="276" w:lineRule="auto"/>
        <w:ind w:firstLineChars="200" w:firstLine="420"/>
        <w:rPr>
          <w:szCs w:val="21"/>
        </w:rPr>
      </w:pPr>
      <w:r w:rsidRPr="00285536">
        <w:rPr>
          <w:rFonts w:hint="eastAsia"/>
          <w:bCs/>
          <w:szCs w:val="21"/>
        </w:rPr>
        <w:t>当</w:t>
      </w:r>
      <w:r>
        <w:rPr>
          <w:rFonts w:hint="eastAsia"/>
          <w:bCs/>
          <w:szCs w:val="21"/>
        </w:rPr>
        <w:t>上述选中的</w:t>
      </w:r>
      <w:r w:rsidR="00891FF4">
        <w:rPr>
          <w:rFonts w:hint="eastAsia"/>
          <w:bCs/>
          <w:szCs w:val="21"/>
        </w:rPr>
        <w:t>工作组</w:t>
      </w:r>
      <w:r w:rsidRPr="00285536">
        <w:rPr>
          <w:rFonts w:hint="eastAsia"/>
          <w:bCs/>
          <w:szCs w:val="21"/>
        </w:rPr>
        <w:t>所</w:t>
      </w:r>
      <w:r>
        <w:rPr>
          <w:rFonts w:hint="eastAsia"/>
          <w:bCs/>
          <w:szCs w:val="21"/>
        </w:rPr>
        <w:t>起草</w:t>
      </w:r>
      <w:r w:rsidRPr="00285536">
        <w:rPr>
          <w:rFonts w:hint="eastAsia"/>
          <w:bCs/>
          <w:szCs w:val="21"/>
        </w:rPr>
        <w:t>的</w:t>
      </w:r>
      <w:r w:rsidR="00663CCE">
        <w:rPr>
          <w:rFonts w:hint="eastAsia"/>
          <w:bCs/>
          <w:szCs w:val="21"/>
        </w:rPr>
        <w:t>标准</w:t>
      </w:r>
      <w:r w:rsidRPr="00285536">
        <w:rPr>
          <w:rFonts w:hint="eastAsia"/>
          <w:bCs/>
          <w:szCs w:val="21"/>
        </w:rPr>
        <w:t>草案成为</w:t>
      </w:r>
      <w:r w:rsidR="00663CCE">
        <w:rPr>
          <w:rFonts w:hint="eastAsia"/>
          <w:bCs/>
          <w:szCs w:val="21"/>
        </w:rPr>
        <w:t>最终标准</w:t>
      </w:r>
      <w:r w:rsidRPr="00285536">
        <w:rPr>
          <w:rFonts w:hint="eastAsia"/>
          <w:bCs/>
          <w:szCs w:val="21"/>
        </w:rPr>
        <w:t>，则对于</w:t>
      </w:r>
      <w:r w:rsidRPr="00285536">
        <w:rPr>
          <w:rFonts w:hint="eastAsia"/>
          <w:szCs w:val="21"/>
        </w:rPr>
        <w:t>与该</w:t>
      </w:r>
      <w:r w:rsidR="00663CCE">
        <w:rPr>
          <w:rFonts w:hint="eastAsia"/>
          <w:szCs w:val="21"/>
        </w:rPr>
        <w:t>最终标准</w:t>
      </w:r>
      <w:r w:rsidRPr="00285536">
        <w:rPr>
          <w:rFonts w:hint="eastAsia"/>
          <w:szCs w:val="21"/>
        </w:rPr>
        <w:t>有关的任何必要权利要求</w:t>
      </w:r>
      <w:r>
        <w:rPr>
          <w:rFonts w:hint="eastAsia"/>
          <w:bCs/>
          <w:szCs w:val="21"/>
        </w:rPr>
        <w:t>，</w:t>
      </w:r>
      <w:r>
        <w:rPr>
          <w:rFonts w:hint="eastAsia"/>
          <w:szCs w:val="21"/>
        </w:rPr>
        <w:t>对于中</w:t>
      </w:r>
      <w:r w:rsidR="003B293E">
        <w:rPr>
          <w:rFonts w:hint="eastAsia"/>
          <w:szCs w:val="21"/>
        </w:rPr>
        <w:t>华</w:t>
      </w:r>
      <w:r>
        <w:rPr>
          <w:rFonts w:hint="eastAsia"/>
          <w:szCs w:val="21"/>
        </w:rPr>
        <w:t>人民共和国授予的专利</w:t>
      </w:r>
      <w:r w:rsidRPr="00F44832">
        <w:rPr>
          <w:rFonts w:hint="eastAsia"/>
          <w:szCs w:val="21"/>
        </w:rPr>
        <w:t>，</w:t>
      </w:r>
      <w:r>
        <w:rPr>
          <w:rFonts w:hint="eastAsia"/>
          <w:szCs w:val="21"/>
        </w:rPr>
        <w:t>本会员的缺省许可为：</w:t>
      </w:r>
    </w:p>
    <w:p w14:paraId="61363902" w14:textId="31F096B8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按照合理且非歧视性的条款</w:t>
      </w:r>
      <w:r w:rsidRPr="00285536">
        <w:rPr>
          <w:rFonts w:hint="eastAsia"/>
          <w:szCs w:val="21"/>
        </w:rPr>
        <w:t>免费许可</w:t>
      </w:r>
    </w:p>
    <w:p w14:paraId="7835DD49" w14:textId="75D2D45A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Pr="00285536">
        <w:rPr>
          <w:rFonts w:hint="eastAsia"/>
          <w:szCs w:val="21"/>
        </w:rPr>
        <w:t>加入</w:t>
      </w:r>
      <w:r w:rsidRPr="00285536">
        <w:rPr>
          <w:rFonts w:hint="eastAsia"/>
          <w:szCs w:val="21"/>
        </w:rPr>
        <w:t>AVS</w:t>
      </w:r>
      <w:r w:rsidRPr="00285536">
        <w:rPr>
          <w:rFonts w:hint="eastAsia"/>
          <w:szCs w:val="21"/>
        </w:rPr>
        <w:t>专利池</w:t>
      </w:r>
    </w:p>
    <w:p w14:paraId="45773860" w14:textId="34297F4A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Pr="00B74AD3">
        <w:rPr>
          <w:rFonts w:hint="eastAsia"/>
          <w:szCs w:val="21"/>
        </w:rPr>
        <w:t>按照合理且非歧视性的条款</w:t>
      </w:r>
      <w:r>
        <w:rPr>
          <w:szCs w:val="21"/>
        </w:rPr>
        <w:t>(</w:t>
      </w:r>
      <w:r w:rsidRPr="00B74AD3">
        <w:rPr>
          <w:rFonts w:hint="eastAsia"/>
          <w:szCs w:val="21"/>
        </w:rPr>
        <w:t>RAND</w:t>
      </w:r>
      <w:r>
        <w:rPr>
          <w:szCs w:val="21"/>
        </w:rPr>
        <w:t>)</w:t>
      </w:r>
      <w:r>
        <w:rPr>
          <w:rFonts w:hint="eastAsia"/>
          <w:szCs w:val="21"/>
        </w:rPr>
        <w:t>许可</w:t>
      </w:r>
    </w:p>
    <w:p w14:paraId="09BA8249" w14:textId="3DDCA5E9" w:rsidR="00195A6C" w:rsidRDefault="00A559F5" w:rsidP="005C76AF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对于中</w:t>
      </w:r>
      <w:r w:rsidR="003B293E">
        <w:rPr>
          <w:rFonts w:hint="eastAsia"/>
          <w:szCs w:val="21"/>
        </w:rPr>
        <w:t>华</w:t>
      </w:r>
      <w:r>
        <w:rPr>
          <w:rFonts w:hint="eastAsia"/>
          <w:szCs w:val="21"/>
        </w:rPr>
        <w:t>人民共和国之外授予的专利</w:t>
      </w:r>
      <w:r w:rsidRPr="00F44832">
        <w:rPr>
          <w:rFonts w:hint="eastAsia"/>
          <w:szCs w:val="21"/>
        </w:rPr>
        <w:t>，</w:t>
      </w:r>
      <w:r>
        <w:rPr>
          <w:rFonts w:hint="eastAsia"/>
          <w:szCs w:val="21"/>
        </w:rPr>
        <w:t>本会员的缺省许可为：</w:t>
      </w:r>
    </w:p>
    <w:p w14:paraId="5324E1F7" w14:textId="3704FC0C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按照合理且非歧视性的条款</w:t>
      </w:r>
      <w:r w:rsidRPr="00285536">
        <w:rPr>
          <w:rFonts w:hint="eastAsia"/>
          <w:szCs w:val="21"/>
        </w:rPr>
        <w:t>免费许可</w:t>
      </w:r>
    </w:p>
    <w:p w14:paraId="48FDAA74" w14:textId="55461ABF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Pr="00285536">
        <w:rPr>
          <w:rFonts w:hint="eastAsia"/>
          <w:szCs w:val="21"/>
        </w:rPr>
        <w:t>加入</w:t>
      </w:r>
      <w:r w:rsidRPr="00285536">
        <w:rPr>
          <w:rFonts w:hint="eastAsia"/>
          <w:szCs w:val="21"/>
        </w:rPr>
        <w:t>AVS</w:t>
      </w:r>
      <w:r w:rsidRPr="00285536">
        <w:rPr>
          <w:rFonts w:hint="eastAsia"/>
          <w:szCs w:val="21"/>
        </w:rPr>
        <w:t>专利池</w:t>
      </w:r>
    </w:p>
    <w:p w14:paraId="4681094B" w14:textId="7D7CE8AD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Pr="00B74AD3">
        <w:rPr>
          <w:rFonts w:hint="eastAsia"/>
          <w:szCs w:val="21"/>
        </w:rPr>
        <w:t>按照合理且非歧视性的条款</w:t>
      </w:r>
      <w:r>
        <w:rPr>
          <w:szCs w:val="21"/>
        </w:rPr>
        <w:t>(</w:t>
      </w:r>
      <w:r w:rsidRPr="00B74AD3">
        <w:rPr>
          <w:rFonts w:hint="eastAsia"/>
          <w:szCs w:val="21"/>
        </w:rPr>
        <w:t>RAND</w:t>
      </w:r>
      <w:r>
        <w:rPr>
          <w:szCs w:val="21"/>
        </w:rPr>
        <w:t>)</w:t>
      </w:r>
      <w:r>
        <w:rPr>
          <w:rFonts w:hint="eastAsia"/>
          <w:szCs w:val="21"/>
        </w:rPr>
        <w:t>许可</w:t>
      </w:r>
    </w:p>
    <w:p w14:paraId="5F4E6453" w14:textId="677EB845" w:rsidR="00A559F5" w:rsidRDefault="00A559F5" w:rsidP="005C76AF">
      <w:pPr>
        <w:suppressAutoHyphens w:val="0"/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当本会员向上述</w:t>
      </w:r>
      <w:r w:rsidR="00891FF4">
        <w:rPr>
          <w:rFonts w:hint="eastAsia"/>
          <w:szCs w:val="21"/>
        </w:rPr>
        <w:t>工作组</w:t>
      </w:r>
      <w:r>
        <w:rPr>
          <w:rFonts w:hint="eastAsia"/>
          <w:szCs w:val="21"/>
        </w:rPr>
        <w:t>提交技术提案时，若包含中</w:t>
      </w:r>
      <w:r w:rsidR="003B293E">
        <w:rPr>
          <w:rFonts w:hint="eastAsia"/>
          <w:szCs w:val="21"/>
        </w:rPr>
        <w:t>华</w:t>
      </w:r>
      <w:r>
        <w:rPr>
          <w:rFonts w:hint="eastAsia"/>
          <w:szCs w:val="21"/>
        </w:rPr>
        <w:t>人民共和国授予的专利，本会员的缺省许可为：</w:t>
      </w:r>
    </w:p>
    <w:p w14:paraId="5D6BBB70" w14:textId="3BF72624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按照合理且非歧视性的条款</w:t>
      </w:r>
      <w:r w:rsidRPr="00285536">
        <w:rPr>
          <w:rFonts w:hint="eastAsia"/>
          <w:szCs w:val="21"/>
        </w:rPr>
        <w:t>免费许可</w:t>
      </w:r>
    </w:p>
    <w:p w14:paraId="09029820" w14:textId="137EFF22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Pr="00285536">
        <w:rPr>
          <w:rFonts w:hint="eastAsia"/>
          <w:szCs w:val="21"/>
        </w:rPr>
        <w:t>加入</w:t>
      </w:r>
      <w:r w:rsidRPr="00285536">
        <w:rPr>
          <w:rFonts w:hint="eastAsia"/>
          <w:szCs w:val="21"/>
        </w:rPr>
        <w:t>AVS</w:t>
      </w:r>
      <w:r w:rsidRPr="00285536">
        <w:rPr>
          <w:rFonts w:hint="eastAsia"/>
          <w:szCs w:val="21"/>
        </w:rPr>
        <w:t>专利池</w:t>
      </w:r>
    </w:p>
    <w:p w14:paraId="18B36265" w14:textId="77777777" w:rsidR="00C5257D" w:rsidRDefault="00A559F5" w:rsidP="005C76AF">
      <w:pPr>
        <w:suppressAutoHyphens w:val="0"/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       </w:t>
      </w:r>
    </w:p>
    <w:p w14:paraId="4392AE56" w14:textId="2CEE9290" w:rsidR="00A559F5" w:rsidRDefault="00A559F5" w:rsidP="00122D31">
      <w:pPr>
        <w:suppressAutoHyphens w:val="0"/>
        <w:spacing w:line="276" w:lineRule="auto"/>
        <w:ind w:firstLine="420"/>
        <w:rPr>
          <w:szCs w:val="21"/>
        </w:rPr>
      </w:pPr>
      <w:r>
        <w:rPr>
          <w:rFonts w:hint="eastAsia"/>
          <w:szCs w:val="21"/>
        </w:rPr>
        <w:lastRenderedPageBreak/>
        <w:t xml:space="preserve"> </w:t>
      </w:r>
      <w:r>
        <w:rPr>
          <w:rFonts w:hint="eastAsia"/>
          <w:szCs w:val="21"/>
        </w:rPr>
        <w:t>当本会员向上述</w:t>
      </w:r>
      <w:r w:rsidR="00891FF4">
        <w:rPr>
          <w:rFonts w:hint="eastAsia"/>
          <w:szCs w:val="21"/>
        </w:rPr>
        <w:t>工作组</w:t>
      </w:r>
      <w:r>
        <w:rPr>
          <w:rFonts w:hint="eastAsia"/>
          <w:szCs w:val="21"/>
        </w:rPr>
        <w:t>提交技术提案时，若包含中</w:t>
      </w:r>
      <w:r w:rsidR="003B293E">
        <w:rPr>
          <w:rFonts w:hint="eastAsia"/>
          <w:szCs w:val="21"/>
        </w:rPr>
        <w:t>华</w:t>
      </w:r>
      <w:r>
        <w:rPr>
          <w:rFonts w:hint="eastAsia"/>
          <w:szCs w:val="21"/>
        </w:rPr>
        <w:t>人民共和国之外授予的专利，本会员的缺省许可为：</w:t>
      </w:r>
    </w:p>
    <w:p w14:paraId="6D36E13F" w14:textId="0A0E7CD8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按照合理且非歧视性的条款</w:t>
      </w:r>
      <w:r w:rsidRPr="00285536">
        <w:rPr>
          <w:rFonts w:hint="eastAsia"/>
          <w:szCs w:val="21"/>
        </w:rPr>
        <w:t>免费许可</w:t>
      </w:r>
    </w:p>
    <w:p w14:paraId="6D6C1D14" w14:textId="68D81480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Pr="00285536">
        <w:rPr>
          <w:rFonts w:hint="eastAsia"/>
          <w:szCs w:val="21"/>
        </w:rPr>
        <w:t>加入</w:t>
      </w:r>
      <w:r w:rsidRPr="00285536">
        <w:rPr>
          <w:rFonts w:hint="eastAsia"/>
          <w:szCs w:val="21"/>
        </w:rPr>
        <w:t>AVS</w:t>
      </w:r>
      <w:r w:rsidRPr="00285536">
        <w:rPr>
          <w:rFonts w:hint="eastAsia"/>
          <w:szCs w:val="21"/>
        </w:rPr>
        <w:t>专利池</w:t>
      </w:r>
    </w:p>
    <w:p w14:paraId="67A47762" w14:textId="20B167C8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Pr="00B74AD3">
        <w:rPr>
          <w:rFonts w:hint="eastAsia"/>
          <w:szCs w:val="21"/>
        </w:rPr>
        <w:t>按照合理且非歧视性的条款</w:t>
      </w:r>
      <w:r>
        <w:rPr>
          <w:szCs w:val="21"/>
        </w:rPr>
        <w:t>(</w:t>
      </w:r>
      <w:r w:rsidRPr="00B74AD3">
        <w:rPr>
          <w:rFonts w:hint="eastAsia"/>
          <w:szCs w:val="21"/>
        </w:rPr>
        <w:t>RAND</w:t>
      </w:r>
      <w:r>
        <w:rPr>
          <w:szCs w:val="21"/>
        </w:rPr>
        <w:t>)</w:t>
      </w:r>
      <w:r>
        <w:rPr>
          <w:rFonts w:hint="eastAsia"/>
          <w:szCs w:val="21"/>
        </w:rPr>
        <w:t>许可</w:t>
      </w:r>
    </w:p>
    <w:p w14:paraId="2B84D2D4" w14:textId="77777777" w:rsidR="00240C45" w:rsidRDefault="00240C45" w:rsidP="005C76AF">
      <w:pPr>
        <w:spacing w:line="276" w:lineRule="auto"/>
        <w:rPr>
          <w:rFonts w:eastAsia="仿宋_GB2312"/>
          <w:szCs w:val="21"/>
        </w:rPr>
      </w:pPr>
    </w:p>
    <w:p w14:paraId="2198DBE5" w14:textId="2C7E54F1" w:rsidR="00A559F5" w:rsidRDefault="00A559F5" w:rsidP="005C76AF">
      <w:pPr>
        <w:spacing w:line="276" w:lineRule="auto"/>
        <w:rPr>
          <w:rFonts w:ascii="黑体" w:eastAsia="黑体"/>
          <w:szCs w:val="21"/>
          <w:u w:val="double"/>
        </w:rPr>
      </w:pPr>
      <w:r>
        <w:rPr>
          <w:rFonts w:ascii="黑体" w:eastAsia="黑体" w:hint="eastAsia"/>
          <w:szCs w:val="21"/>
          <w:u w:val="double"/>
        </w:rPr>
        <w:t>表二：本会员确认不参加的</w:t>
      </w:r>
      <w:r w:rsidR="00891FF4">
        <w:rPr>
          <w:rFonts w:ascii="黑体" w:eastAsia="黑体" w:hint="eastAsia"/>
          <w:szCs w:val="21"/>
          <w:u w:val="double"/>
        </w:rPr>
        <w:t>工作组</w:t>
      </w:r>
      <w:r>
        <w:rPr>
          <w:rFonts w:ascii="黑体" w:eastAsia="黑体" w:hint="eastAsia"/>
          <w:szCs w:val="21"/>
          <w:u w:val="double"/>
        </w:rPr>
        <w:t>及</w:t>
      </w:r>
      <w:r w:rsidRPr="00A87BCE">
        <w:rPr>
          <w:rFonts w:ascii="黑体" w:eastAsia="黑体" w:hint="eastAsia"/>
          <w:szCs w:val="21"/>
          <w:u w:val="double"/>
        </w:rPr>
        <w:t>承诺的</w:t>
      </w:r>
      <w:r>
        <w:rPr>
          <w:rFonts w:ascii="黑体" w:eastAsia="黑体" w:hint="eastAsia"/>
          <w:szCs w:val="21"/>
          <w:u w:val="double"/>
        </w:rPr>
        <w:t>专利</w:t>
      </w:r>
      <w:r w:rsidRPr="00A87BCE">
        <w:rPr>
          <w:rFonts w:ascii="黑体" w:eastAsia="黑体" w:hint="eastAsia"/>
          <w:szCs w:val="21"/>
          <w:u w:val="double"/>
        </w:rPr>
        <w:t>缺省许可义务</w:t>
      </w:r>
    </w:p>
    <w:p w14:paraId="0038A19C" w14:textId="77777777" w:rsidR="00A559F5" w:rsidRPr="00240C45" w:rsidRDefault="00A559F5" w:rsidP="005C76AF">
      <w:pPr>
        <w:spacing w:line="276" w:lineRule="auto"/>
        <w:ind w:firstLineChars="200" w:firstLine="420"/>
        <w:rPr>
          <w:szCs w:val="21"/>
        </w:rPr>
      </w:pPr>
    </w:p>
    <w:p w14:paraId="179C80BE" w14:textId="1AC176AF" w:rsidR="00A559F5" w:rsidRDefault="00A559F5" w:rsidP="005C76AF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本会员确认不参加如下</w:t>
      </w:r>
      <w:r w:rsidR="00891FF4">
        <w:rPr>
          <w:rFonts w:hint="eastAsia"/>
          <w:szCs w:val="21"/>
        </w:rPr>
        <w:t>工作组</w:t>
      </w:r>
      <w:r>
        <w:rPr>
          <w:rFonts w:hint="eastAsia"/>
          <w:bCs/>
          <w:szCs w:val="21"/>
        </w:rPr>
        <w:t>（标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eq \o\ac(</w:instrText>
      </w:r>
      <w:r>
        <w:rPr>
          <w:rFonts w:ascii="Arial" w:hAnsi="Arial" w:cs="Arial" w:hint="eastAsia"/>
        </w:rPr>
        <w:instrText>□</w:instrText>
      </w:r>
      <w:r>
        <w:rPr>
          <w:rFonts w:ascii="Arial" w:hAnsi="Arial" w:cs="Arial" w:hint="eastAsia"/>
        </w:rPr>
        <w:instrText>,</w:instrText>
      </w:r>
      <w:r w:rsidRPr="008E5F15">
        <w:rPr>
          <w:rFonts w:ascii="Arial" w:hAnsi="Arial" w:cs="Arial" w:hint="eastAsia"/>
          <w:position w:val="2"/>
          <w:sz w:val="14"/>
        </w:rPr>
        <w:instrText>X</w:instrText>
      </w:r>
      <w:r>
        <w:rPr>
          <w:rFonts w:ascii="Arial" w:hAnsi="Arial" w:cs="Arial" w:hint="eastAsia"/>
        </w:rPr>
        <w:instrText>)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 w:hint="eastAsia"/>
        </w:rPr>
        <w:t>表示</w:t>
      </w:r>
      <w:r>
        <w:rPr>
          <w:rFonts w:hint="eastAsia"/>
          <w:bCs/>
          <w:szCs w:val="21"/>
        </w:rPr>
        <w:t>选中，下同）</w:t>
      </w:r>
      <w:r>
        <w:rPr>
          <w:rFonts w:hint="eastAsia"/>
          <w:szCs w:val="21"/>
        </w:rPr>
        <w:t>：</w:t>
      </w:r>
    </w:p>
    <w:p w14:paraId="673B4B2E" w14:textId="77777777" w:rsidR="005C76AF" w:rsidRDefault="005C76AF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 w:rsidRPr="00737355">
        <w:rPr>
          <w:rFonts w:hint="eastAsia"/>
          <w:szCs w:val="21"/>
        </w:rPr>
        <w:t>AVS</w:t>
      </w:r>
      <w:r w:rsidRPr="00737355">
        <w:rPr>
          <w:rFonts w:hint="eastAsia"/>
          <w:szCs w:val="21"/>
        </w:rPr>
        <w:t>工作组（数字音频视频编解码技术标准工作组）</w:t>
      </w:r>
    </w:p>
    <w:p w14:paraId="68C00424" w14:textId="77777777" w:rsidR="005C76AF" w:rsidRDefault="005C76AF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AI</w:t>
      </w:r>
      <w:r>
        <w:rPr>
          <w:rFonts w:hint="eastAsia"/>
          <w:szCs w:val="21"/>
        </w:rPr>
        <w:t>工作组</w:t>
      </w:r>
    </w:p>
    <w:p w14:paraId="296BD084" w14:textId="77777777" w:rsidR="005C76AF" w:rsidRDefault="005C76AF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 w:rsidRPr="00737355">
        <w:rPr>
          <w:rFonts w:hint="eastAsia"/>
          <w:szCs w:val="21"/>
        </w:rPr>
        <w:t>SLAS</w:t>
      </w:r>
      <w:r w:rsidRPr="00737355">
        <w:rPr>
          <w:rFonts w:hint="eastAsia"/>
          <w:szCs w:val="21"/>
        </w:rPr>
        <w:t>工作组（智慧低空标准工作组）</w:t>
      </w:r>
    </w:p>
    <w:p w14:paraId="0639AE08" w14:textId="72D36FC0" w:rsidR="00A559F5" w:rsidRDefault="00A559F5" w:rsidP="005C76AF">
      <w:pPr>
        <w:spacing w:line="276" w:lineRule="auto"/>
        <w:ind w:firstLineChars="200" w:firstLine="420"/>
        <w:rPr>
          <w:szCs w:val="21"/>
        </w:rPr>
      </w:pPr>
      <w:r w:rsidRPr="00285536">
        <w:rPr>
          <w:rFonts w:hint="eastAsia"/>
          <w:bCs/>
          <w:szCs w:val="21"/>
        </w:rPr>
        <w:t>当</w:t>
      </w:r>
      <w:r>
        <w:rPr>
          <w:rFonts w:hint="eastAsia"/>
          <w:bCs/>
          <w:szCs w:val="21"/>
        </w:rPr>
        <w:t>上述选中的</w:t>
      </w:r>
      <w:r w:rsidR="00891FF4">
        <w:rPr>
          <w:rFonts w:hint="eastAsia"/>
          <w:bCs/>
          <w:szCs w:val="21"/>
        </w:rPr>
        <w:t>工作组</w:t>
      </w:r>
      <w:r w:rsidRPr="00285536">
        <w:rPr>
          <w:rFonts w:hint="eastAsia"/>
          <w:bCs/>
          <w:szCs w:val="21"/>
        </w:rPr>
        <w:t>所</w:t>
      </w:r>
      <w:r>
        <w:rPr>
          <w:rFonts w:hint="eastAsia"/>
          <w:bCs/>
          <w:szCs w:val="21"/>
        </w:rPr>
        <w:t>起草</w:t>
      </w:r>
      <w:r w:rsidRPr="00285536">
        <w:rPr>
          <w:rFonts w:hint="eastAsia"/>
          <w:bCs/>
          <w:szCs w:val="21"/>
        </w:rPr>
        <w:t>的草案成为</w:t>
      </w:r>
      <w:r w:rsidR="00663CCE">
        <w:rPr>
          <w:rFonts w:hint="eastAsia"/>
          <w:bCs/>
          <w:szCs w:val="21"/>
        </w:rPr>
        <w:t>最终标准</w:t>
      </w:r>
      <w:r w:rsidRPr="00285536">
        <w:rPr>
          <w:rFonts w:hint="eastAsia"/>
          <w:bCs/>
          <w:szCs w:val="21"/>
        </w:rPr>
        <w:t>，则对于</w:t>
      </w:r>
      <w:r w:rsidRPr="00285536">
        <w:rPr>
          <w:rFonts w:hint="eastAsia"/>
          <w:szCs w:val="21"/>
        </w:rPr>
        <w:t>与该</w:t>
      </w:r>
      <w:r w:rsidR="00663CCE">
        <w:rPr>
          <w:rFonts w:hint="eastAsia"/>
          <w:szCs w:val="21"/>
        </w:rPr>
        <w:t>最终标准</w:t>
      </w:r>
      <w:r w:rsidRPr="00285536">
        <w:rPr>
          <w:rFonts w:hint="eastAsia"/>
          <w:szCs w:val="21"/>
        </w:rPr>
        <w:t>有关的任何必要权利要求</w:t>
      </w:r>
      <w:r>
        <w:rPr>
          <w:rFonts w:hint="eastAsia"/>
          <w:bCs/>
          <w:szCs w:val="21"/>
        </w:rPr>
        <w:t>，</w:t>
      </w:r>
      <w:r>
        <w:rPr>
          <w:rFonts w:hint="eastAsia"/>
          <w:szCs w:val="21"/>
        </w:rPr>
        <w:t>对于中</w:t>
      </w:r>
      <w:r w:rsidR="003B293E">
        <w:rPr>
          <w:rFonts w:hint="eastAsia"/>
          <w:szCs w:val="21"/>
        </w:rPr>
        <w:t>华</w:t>
      </w:r>
      <w:r>
        <w:rPr>
          <w:rFonts w:hint="eastAsia"/>
          <w:szCs w:val="21"/>
        </w:rPr>
        <w:t>人民共和国授予的专利</w:t>
      </w:r>
      <w:r w:rsidRPr="00F44832">
        <w:rPr>
          <w:rFonts w:hint="eastAsia"/>
          <w:szCs w:val="21"/>
        </w:rPr>
        <w:t>，</w:t>
      </w:r>
      <w:r>
        <w:rPr>
          <w:rFonts w:hint="eastAsia"/>
          <w:szCs w:val="21"/>
        </w:rPr>
        <w:t>本会员的缺省许可为：</w:t>
      </w:r>
    </w:p>
    <w:p w14:paraId="6DD6182F" w14:textId="1975E933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按照合理且非歧视性的条款</w:t>
      </w:r>
      <w:r w:rsidRPr="00285536">
        <w:rPr>
          <w:rFonts w:hint="eastAsia"/>
          <w:szCs w:val="21"/>
        </w:rPr>
        <w:t>免费许可</w:t>
      </w:r>
    </w:p>
    <w:p w14:paraId="496AB484" w14:textId="49F8689B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Pr="00285536">
        <w:rPr>
          <w:rFonts w:hint="eastAsia"/>
          <w:szCs w:val="21"/>
        </w:rPr>
        <w:t>加入</w:t>
      </w:r>
      <w:r w:rsidRPr="00285536">
        <w:rPr>
          <w:rFonts w:hint="eastAsia"/>
          <w:szCs w:val="21"/>
        </w:rPr>
        <w:t>AVS</w:t>
      </w:r>
      <w:r w:rsidRPr="00285536">
        <w:rPr>
          <w:rFonts w:hint="eastAsia"/>
          <w:szCs w:val="21"/>
        </w:rPr>
        <w:t>专利池</w:t>
      </w:r>
    </w:p>
    <w:p w14:paraId="1D9C05F2" w14:textId="59D1EE34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Pr="00B74AD3">
        <w:rPr>
          <w:rFonts w:hint="eastAsia"/>
          <w:szCs w:val="21"/>
        </w:rPr>
        <w:t>按照合理且非歧视性的条款</w:t>
      </w:r>
      <w:r>
        <w:rPr>
          <w:szCs w:val="21"/>
        </w:rPr>
        <w:t>(</w:t>
      </w:r>
      <w:r w:rsidRPr="00B74AD3">
        <w:rPr>
          <w:rFonts w:hint="eastAsia"/>
          <w:szCs w:val="21"/>
        </w:rPr>
        <w:t>RAND</w:t>
      </w:r>
      <w:r>
        <w:rPr>
          <w:szCs w:val="21"/>
        </w:rPr>
        <w:t>)</w:t>
      </w:r>
      <w:r>
        <w:rPr>
          <w:rFonts w:hint="eastAsia"/>
          <w:szCs w:val="21"/>
        </w:rPr>
        <w:t>许可</w:t>
      </w:r>
    </w:p>
    <w:p w14:paraId="059CCE2A" w14:textId="65AC304F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="00517A53">
        <w:rPr>
          <w:rFonts w:hint="eastAsia"/>
          <w:szCs w:val="21"/>
        </w:rPr>
        <w:t>无</w:t>
      </w:r>
      <w:r>
        <w:rPr>
          <w:rFonts w:hint="eastAsia"/>
          <w:szCs w:val="21"/>
        </w:rPr>
        <w:t>许可义务</w:t>
      </w:r>
    </w:p>
    <w:p w14:paraId="6B9DCC0A" w14:textId="55CB2392" w:rsidR="00A559F5" w:rsidRDefault="00A559F5" w:rsidP="005C76AF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对于中</w:t>
      </w:r>
      <w:r w:rsidR="003B293E">
        <w:rPr>
          <w:rFonts w:hint="eastAsia"/>
          <w:szCs w:val="21"/>
        </w:rPr>
        <w:t>华</w:t>
      </w:r>
      <w:r>
        <w:rPr>
          <w:rFonts w:hint="eastAsia"/>
          <w:szCs w:val="21"/>
        </w:rPr>
        <w:t>人民共和国之外授予的专利</w:t>
      </w:r>
      <w:r w:rsidRPr="00F44832">
        <w:rPr>
          <w:rFonts w:hint="eastAsia"/>
          <w:szCs w:val="21"/>
        </w:rPr>
        <w:t>，</w:t>
      </w:r>
      <w:r>
        <w:rPr>
          <w:rFonts w:hint="eastAsia"/>
          <w:szCs w:val="21"/>
        </w:rPr>
        <w:t>本会员的缺省许可为：</w:t>
      </w:r>
    </w:p>
    <w:p w14:paraId="1FA990F9" w14:textId="19C6245D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按照合理且非歧视性的条款</w:t>
      </w:r>
      <w:r w:rsidRPr="00285536">
        <w:rPr>
          <w:rFonts w:hint="eastAsia"/>
          <w:szCs w:val="21"/>
        </w:rPr>
        <w:t>免费许可</w:t>
      </w:r>
    </w:p>
    <w:p w14:paraId="472B652B" w14:textId="616DB935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Pr="00285536">
        <w:rPr>
          <w:rFonts w:hint="eastAsia"/>
          <w:szCs w:val="21"/>
        </w:rPr>
        <w:t>加入</w:t>
      </w:r>
      <w:r w:rsidRPr="00285536">
        <w:rPr>
          <w:rFonts w:hint="eastAsia"/>
          <w:szCs w:val="21"/>
        </w:rPr>
        <w:t>AVS</w:t>
      </w:r>
      <w:r w:rsidRPr="00285536">
        <w:rPr>
          <w:rFonts w:hint="eastAsia"/>
          <w:szCs w:val="21"/>
        </w:rPr>
        <w:t>专利池</w:t>
      </w:r>
    </w:p>
    <w:p w14:paraId="66D4EBC0" w14:textId="496713A6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Pr="00B74AD3">
        <w:rPr>
          <w:rFonts w:hint="eastAsia"/>
          <w:szCs w:val="21"/>
        </w:rPr>
        <w:t>按照合理且非歧视性的条款</w:t>
      </w:r>
      <w:r>
        <w:rPr>
          <w:szCs w:val="21"/>
        </w:rPr>
        <w:t>(</w:t>
      </w:r>
      <w:r w:rsidRPr="00B74AD3">
        <w:rPr>
          <w:rFonts w:hint="eastAsia"/>
          <w:szCs w:val="21"/>
        </w:rPr>
        <w:t>RAND</w:t>
      </w:r>
      <w:r>
        <w:rPr>
          <w:szCs w:val="21"/>
        </w:rPr>
        <w:t>)</w:t>
      </w:r>
      <w:r>
        <w:rPr>
          <w:rFonts w:hint="eastAsia"/>
          <w:szCs w:val="21"/>
        </w:rPr>
        <w:t>许可</w:t>
      </w:r>
    </w:p>
    <w:p w14:paraId="11650962" w14:textId="1269A8A4" w:rsidR="00A559F5" w:rsidRDefault="00A559F5" w:rsidP="005C76AF">
      <w:pPr>
        <w:suppressAutoHyphens w:val="0"/>
        <w:spacing w:line="276" w:lineRule="auto"/>
        <w:ind w:firstLineChars="300" w:firstLine="630"/>
        <w:rPr>
          <w:szCs w:val="21"/>
        </w:rPr>
      </w:pPr>
      <w:r w:rsidRPr="00456D42">
        <w:rPr>
          <w:rFonts w:hint="eastAsia"/>
          <w:szCs w:val="21"/>
        </w:rPr>
        <w:t>□</w:t>
      </w:r>
      <w:r w:rsidR="005C76AF">
        <w:rPr>
          <w:rFonts w:hint="eastAsia"/>
          <w:szCs w:val="21"/>
        </w:rPr>
        <w:t xml:space="preserve"> </w:t>
      </w:r>
      <w:r w:rsidR="00517A53">
        <w:rPr>
          <w:rFonts w:hint="eastAsia"/>
          <w:szCs w:val="21"/>
        </w:rPr>
        <w:t>无</w:t>
      </w:r>
      <w:r>
        <w:rPr>
          <w:rFonts w:hint="eastAsia"/>
          <w:szCs w:val="21"/>
        </w:rPr>
        <w:t>许可义务</w:t>
      </w:r>
    </w:p>
    <w:p w14:paraId="6C25A5E7" w14:textId="77777777" w:rsidR="00A559F5" w:rsidRDefault="00A559F5" w:rsidP="005C76AF">
      <w:pPr>
        <w:spacing w:line="276" w:lineRule="auto"/>
        <w:rPr>
          <w:i/>
          <w:szCs w:val="21"/>
        </w:rPr>
      </w:pPr>
    </w:p>
    <w:p w14:paraId="7B5A7CAF" w14:textId="77777777" w:rsidR="00A559F5" w:rsidRDefault="00A559F5" w:rsidP="005C76AF">
      <w:pPr>
        <w:spacing w:line="276" w:lineRule="auto"/>
        <w:rPr>
          <w:rFonts w:ascii="仿宋_GB2312" w:eastAsia="仿宋_GB2312"/>
          <w:szCs w:val="21"/>
        </w:rPr>
      </w:pPr>
      <w:r w:rsidRPr="00A559F5">
        <w:rPr>
          <w:rFonts w:ascii="仿宋_GB2312" w:eastAsia="仿宋_GB2312" w:hint="eastAsia"/>
          <w:szCs w:val="21"/>
        </w:rPr>
        <w:t>填表说明：</w:t>
      </w:r>
    </w:p>
    <w:p w14:paraId="7712EE0E" w14:textId="23515A97" w:rsidR="00240C45" w:rsidRDefault="00240C45" w:rsidP="005C76AF">
      <w:pPr>
        <w:spacing w:line="276" w:lineRule="auto"/>
        <w:rPr>
          <w:rFonts w:eastAsia="仿宋_GB2312"/>
          <w:szCs w:val="21"/>
        </w:rPr>
      </w:pPr>
      <w:r>
        <w:rPr>
          <w:rFonts w:eastAsia="仿宋_GB2312"/>
          <w:szCs w:val="21"/>
        </w:rPr>
        <w:t>(</w:t>
      </w:r>
      <w:r w:rsidR="005C76AF">
        <w:rPr>
          <w:rFonts w:eastAsia="仿宋_GB2312" w:hint="eastAsia"/>
          <w:szCs w:val="21"/>
        </w:rPr>
        <w:t>1</w:t>
      </w:r>
      <w:r>
        <w:rPr>
          <w:rFonts w:eastAsia="仿宋_GB2312"/>
          <w:szCs w:val="21"/>
        </w:rPr>
        <w:t xml:space="preserve">) </w:t>
      </w:r>
      <w:r>
        <w:rPr>
          <w:rFonts w:eastAsia="仿宋_GB2312" w:hint="eastAsia"/>
          <w:szCs w:val="21"/>
        </w:rPr>
        <w:t>会员可以选择“所有</w:t>
      </w:r>
      <w:r w:rsidR="00891FF4">
        <w:rPr>
          <w:rFonts w:eastAsia="仿宋_GB2312" w:hint="eastAsia"/>
          <w:szCs w:val="21"/>
        </w:rPr>
        <w:t>工作组</w:t>
      </w:r>
      <w:r>
        <w:rPr>
          <w:rFonts w:eastAsia="仿宋_GB2312" w:hint="eastAsia"/>
          <w:szCs w:val="21"/>
        </w:rPr>
        <w:t>”，这样就可以避免每次</w:t>
      </w:r>
      <w:r>
        <w:rPr>
          <w:rFonts w:ascii="仿宋_GB2312" w:eastAsia="仿宋_GB2312" w:hint="eastAsia"/>
          <w:szCs w:val="21"/>
        </w:rPr>
        <w:t>成立新的</w:t>
      </w:r>
      <w:r w:rsidR="00891FF4">
        <w:rPr>
          <w:rFonts w:ascii="仿宋_GB2312" w:eastAsia="仿宋_GB2312" w:hint="eastAsia"/>
          <w:szCs w:val="21"/>
        </w:rPr>
        <w:t>工作组</w:t>
      </w:r>
      <w:r>
        <w:rPr>
          <w:rFonts w:ascii="仿宋_GB2312" w:eastAsia="仿宋_GB2312" w:hint="eastAsia"/>
          <w:szCs w:val="21"/>
        </w:rPr>
        <w:t>时都补签本表。</w:t>
      </w:r>
      <w:r>
        <w:rPr>
          <w:rFonts w:eastAsia="仿宋_GB2312" w:hint="eastAsia"/>
          <w:szCs w:val="21"/>
        </w:rPr>
        <w:t>在这种情况下，会员不必填写表二（也就是只需要提</w:t>
      </w:r>
      <w:r w:rsidR="005C76AF">
        <w:rPr>
          <w:rFonts w:eastAsia="仿宋_GB2312" w:hint="eastAsia"/>
          <w:szCs w:val="21"/>
        </w:rPr>
        <w:t>交表一</w:t>
      </w:r>
      <w:r>
        <w:rPr>
          <w:rFonts w:eastAsia="仿宋_GB2312" w:hint="eastAsia"/>
          <w:szCs w:val="21"/>
        </w:rPr>
        <w:t>既可）。</w:t>
      </w:r>
    </w:p>
    <w:p w14:paraId="2C437717" w14:textId="33CFB040" w:rsidR="00240C45" w:rsidRDefault="00240C45" w:rsidP="005C76AF">
      <w:pPr>
        <w:spacing w:line="276" w:lineRule="auto"/>
        <w:rPr>
          <w:rFonts w:ascii="仿宋_GB2312" w:eastAsia="仿宋_GB2312"/>
          <w:szCs w:val="21"/>
        </w:rPr>
      </w:pPr>
      <w:r>
        <w:rPr>
          <w:rFonts w:eastAsia="仿宋_GB2312"/>
          <w:szCs w:val="21"/>
        </w:rPr>
        <w:t>(</w:t>
      </w:r>
      <w:r w:rsidR="00BF1CF3">
        <w:rPr>
          <w:rFonts w:eastAsia="仿宋_GB2312" w:hint="eastAsia"/>
          <w:szCs w:val="21"/>
        </w:rPr>
        <w:t>2</w:t>
      </w:r>
      <w:r>
        <w:rPr>
          <w:rFonts w:eastAsia="仿宋_GB2312"/>
          <w:szCs w:val="21"/>
        </w:rPr>
        <w:t xml:space="preserve">) </w:t>
      </w:r>
      <w:r>
        <w:rPr>
          <w:rFonts w:ascii="仿宋_GB2312" w:eastAsia="仿宋_GB2312" w:hint="eastAsia"/>
          <w:szCs w:val="21"/>
        </w:rPr>
        <w:t>会员也可以在每次成立新的负责制定新标准的</w:t>
      </w:r>
      <w:r w:rsidR="00891FF4">
        <w:rPr>
          <w:rFonts w:ascii="仿宋_GB2312" w:eastAsia="仿宋_GB2312" w:hint="eastAsia"/>
          <w:szCs w:val="21"/>
        </w:rPr>
        <w:t>工作组</w:t>
      </w:r>
      <w:r>
        <w:rPr>
          <w:rFonts w:ascii="仿宋_GB2312" w:eastAsia="仿宋_GB2312" w:hint="eastAsia"/>
          <w:szCs w:val="21"/>
        </w:rPr>
        <w:t>时</w:t>
      </w:r>
      <w:r>
        <w:rPr>
          <w:rFonts w:eastAsia="仿宋_GB2312" w:hint="eastAsia"/>
          <w:szCs w:val="21"/>
        </w:rPr>
        <w:t>通过填写此表书面</w:t>
      </w:r>
      <w:r>
        <w:rPr>
          <w:rFonts w:ascii="仿宋_GB2312" w:eastAsia="仿宋_GB2312" w:hint="eastAsia"/>
          <w:szCs w:val="21"/>
        </w:rPr>
        <w:t>确认是否参加及关于新</w:t>
      </w:r>
      <w:r w:rsidR="00891FF4">
        <w:rPr>
          <w:rFonts w:ascii="仿宋_GB2312" w:eastAsia="仿宋_GB2312" w:hint="eastAsia"/>
          <w:szCs w:val="21"/>
        </w:rPr>
        <w:t>工作组</w:t>
      </w:r>
      <w:r>
        <w:rPr>
          <w:rFonts w:ascii="仿宋_GB2312" w:eastAsia="仿宋_GB2312" w:hint="eastAsia"/>
          <w:szCs w:val="21"/>
        </w:rPr>
        <w:t>的缺省许可业务。</w:t>
      </w:r>
    </w:p>
    <w:p w14:paraId="2F08154B" w14:textId="77777777" w:rsidR="00240C45" w:rsidRPr="00240C45" w:rsidRDefault="00240C45" w:rsidP="005C76AF">
      <w:pPr>
        <w:spacing w:line="276" w:lineRule="auto"/>
        <w:rPr>
          <w:rFonts w:ascii="仿宋_GB2312" w:eastAsia="仿宋_GB2312"/>
          <w:szCs w:val="21"/>
        </w:rPr>
      </w:pPr>
    </w:p>
    <w:sectPr w:rsidR="00240C45" w:rsidRPr="00240C45" w:rsidSect="001064A7">
      <w:headerReference w:type="default" r:id="rId7"/>
      <w:footerReference w:type="even" r:id="rId8"/>
      <w:footerReference w:type="default" r:id="rId9"/>
      <w:footnotePr>
        <w:pos w:val="beneathText"/>
      </w:footnotePr>
      <w:pgSz w:w="12240" w:h="15840"/>
      <w:pgMar w:top="1843" w:right="1800" w:bottom="1181" w:left="1800" w:header="851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2EFE" w14:textId="77777777" w:rsidR="00980E6E" w:rsidRDefault="00980E6E">
      <w:r>
        <w:separator/>
      </w:r>
    </w:p>
  </w:endnote>
  <w:endnote w:type="continuationSeparator" w:id="0">
    <w:p w14:paraId="7DAF42F6" w14:textId="77777777" w:rsidR="00980E6E" w:rsidRDefault="0098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bany">
    <w:altName w:val="Arial"/>
    <w:panose1 w:val="020B0604020202020204"/>
    <w:charset w:val="00"/>
    <w:family w:val="swiss"/>
    <w:pitch w:val="variable"/>
  </w:font>
  <w:font w:name="HG Mincho Light J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1729750646"/>
      <w:docPartObj>
        <w:docPartGallery w:val="Page Numbers (Bottom of Page)"/>
        <w:docPartUnique/>
      </w:docPartObj>
    </w:sdtPr>
    <w:sdtContent>
      <w:p w14:paraId="65B03CAB" w14:textId="68E33C79" w:rsidR="00891FF4" w:rsidRDefault="00891FF4" w:rsidP="000D4272">
        <w:pPr>
          <w:pStyle w:val="a7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</w:rPr>
          <w:fldChar w:fldCharType="end"/>
        </w:r>
      </w:p>
    </w:sdtContent>
  </w:sdt>
  <w:p w14:paraId="1BE3F82A" w14:textId="77777777" w:rsidR="00891FF4" w:rsidRDefault="00891FF4" w:rsidP="00891FF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1174103683"/>
      <w:docPartObj>
        <w:docPartGallery w:val="Page Numbers (Bottom of Page)"/>
        <w:docPartUnique/>
      </w:docPartObj>
    </w:sdtPr>
    <w:sdtContent>
      <w:p w14:paraId="0B83BB98" w14:textId="596D1A1B" w:rsidR="00891FF4" w:rsidRDefault="00891FF4" w:rsidP="000D4272">
        <w:pPr>
          <w:pStyle w:val="a7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2</w:t>
        </w:r>
        <w:r>
          <w:rPr>
            <w:rStyle w:val="af3"/>
          </w:rPr>
          <w:fldChar w:fldCharType="end"/>
        </w:r>
      </w:p>
    </w:sdtContent>
  </w:sdt>
  <w:p w14:paraId="60C33AD4" w14:textId="1961E660" w:rsidR="00F001DE" w:rsidRDefault="00F001DE" w:rsidP="00891FF4">
    <w:pPr>
      <w:pStyle w:val="a7"/>
      <w:ind w:right="360"/>
    </w:pPr>
    <w:r w:rsidRPr="00526538">
      <w:rPr>
        <w:rFonts w:hint="eastAsia"/>
      </w:rPr>
      <w:t>会员缺省许可义务表</w:t>
    </w:r>
    <w:r>
      <w:rPr>
        <w:rStyle w:val="af3"/>
        <w:rFonts w:hint="eastAsia"/>
      </w:rPr>
      <w:t xml:space="preserve"> </w:t>
    </w:r>
    <w:r w:rsidR="00891FF4">
      <w:rPr>
        <w:rStyle w:val="af3"/>
        <w:rFonts w:hint="eastAsia"/>
      </w:rPr>
      <w:t xml:space="preserve">  </w:t>
    </w:r>
    <w:r>
      <w:rPr>
        <w:rStyle w:val="af3"/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B912" w14:textId="77777777" w:rsidR="00980E6E" w:rsidRDefault="00980E6E">
      <w:r>
        <w:separator/>
      </w:r>
    </w:p>
  </w:footnote>
  <w:footnote w:type="continuationSeparator" w:id="0">
    <w:p w14:paraId="4054E0A2" w14:textId="77777777" w:rsidR="00980E6E" w:rsidRDefault="0098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6E6F" w14:textId="77777777" w:rsidR="000D7945" w:rsidRPr="0072788C" w:rsidRDefault="000D7945" w:rsidP="000D7945">
    <w:pPr>
      <w:pStyle w:val="a6"/>
      <w:rPr>
        <w:rFonts w:eastAsia="黑体"/>
        <w:color w:val="777777"/>
        <w:spacing w:val="30"/>
        <w:w w:val="200"/>
        <w:kern w:val="28"/>
        <w:sz w:val="28"/>
        <w:szCs w:val="28"/>
      </w:rPr>
    </w:pPr>
    <w:r w:rsidRPr="0072788C">
      <w:rPr>
        <w:rFonts w:eastAsia="黑体" w:hint="eastAsia"/>
        <w:color w:val="777777"/>
        <w:spacing w:val="30"/>
        <w:w w:val="200"/>
        <w:kern w:val="28"/>
        <w:sz w:val="28"/>
        <w:szCs w:val="28"/>
      </w:rPr>
      <w:t>中关村视听产业技术创新联盟</w:t>
    </w:r>
  </w:p>
  <w:p w14:paraId="2B109DAB" w14:textId="2034EC91" w:rsidR="00F001DE" w:rsidRPr="000D7945" w:rsidRDefault="000D7945" w:rsidP="000D7945">
    <w:pPr>
      <w:jc w:val="center"/>
      <w:rPr>
        <w:rFonts w:ascii="Cambria" w:hAnsi="Cambria"/>
        <w:bCs/>
        <w:spacing w:val="-30"/>
        <w:w w:val="120"/>
      </w:rPr>
    </w:pPr>
    <w:r>
      <w:rPr>
        <w:rFonts w:ascii="Cambria" w:eastAsia="黑体" w:hAnsi="Cambria" w:hint="eastAsia"/>
        <w:bCs/>
        <w:spacing w:val="-30"/>
        <w:w w:val="120"/>
        <w:sz w:val="28"/>
        <w:szCs w:val="28"/>
      </w:rPr>
      <w:t xml:space="preserve">ZhongGuanCun Video &amp; Audio </w:t>
    </w:r>
    <w:r w:rsidRPr="00016564">
      <w:rPr>
        <w:rFonts w:ascii="Cambria" w:eastAsia="黑体" w:hAnsi="Cambria"/>
        <w:bCs/>
        <w:spacing w:val="-30"/>
        <w:w w:val="120"/>
        <w:sz w:val="28"/>
        <w:szCs w:val="28"/>
      </w:rPr>
      <w:t>Industry Technology Innovation Alliance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"/>
      <w:lvlJc w:val="left"/>
      <w:pPr>
        <w:ind w:left="360" w:hanging="360"/>
      </w:pPr>
    </w:lvl>
    <w:lvl w:ilvl="1">
      <w:start w:val="2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080" w:hanging="108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suff w:val="nothing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suff w:val="nothing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suff w:val="nothing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suff w:val="nothing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WW-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1.%2."/>
      <w:lvlJc w:val="left"/>
      <w:pPr>
        <w:ind w:left="576" w:hanging="576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864" w:hanging="864"/>
      </w:pPr>
    </w:lvl>
    <w:lvl w:ilvl="4">
      <w:start w:val="1"/>
      <w:numFmt w:val="decimal"/>
      <w:suff w:val="nothing"/>
      <w:lvlText w:val="%1.%2.%3.%4.%5"/>
      <w:lvlJc w:val="left"/>
      <w:pPr>
        <w:ind w:left="1008" w:hanging="1008"/>
      </w:pPr>
    </w:lvl>
    <w:lvl w:ilvl="5">
      <w:start w:val="1"/>
      <w:numFmt w:val="decimal"/>
      <w:suff w:val="nothing"/>
      <w:lvlText w:val="%1.%2.%3.%4.%5.%6"/>
      <w:lvlJc w:val="left"/>
      <w:pPr>
        <w:ind w:left="1152" w:hanging="1152"/>
      </w:pPr>
    </w:lvl>
    <w:lvl w:ilvl="6">
      <w:start w:val="1"/>
      <w:numFmt w:val="decimal"/>
      <w:suff w:val="nothing"/>
      <w:lvlText w:val="%1.%2.%3.%4.%5.%6.%7"/>
      <w:lvlJc w:val="left"/>
      <w:pPr>
        <w:ind w:left="1296" w:hanging="1296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suff w:val="nothing"/>
      <w:lvlText w:val="%1.%2"/>
      <w:lvlJc w:val="left"/>
      <w:pPr>
        <w:ind w:left="758" w:hanging="283"/>
      </w:pPr>
    </w:lvl>
    <w:lvl w:ilvl="2">
      <w:start w:val="1"/>
      <w:numFmt w:val="decimal"/>
      <w:suff w:val="nothing"/>
      <w:lvlText w:val="%1.%2.%3."/>
      <w:lvlJc w:val="left"/>
      <w:pPr>
        <w:ind w:left="1042" w:hanging="283"/>
      </w:pPr>
    </w:lvl>
    <w:lvl w:ilvl="3">
      <w:start w:val="1"/>
      <w:numFmt w:val="decimal"/>
      <w:suff w:val="nothing"/>
      <w:lvlText w:val="%1.%2.%3.%4."/>
      <w:lvlJc w:val="left"/>
      <w:pPr>
        <w:ind w:left="1325" w:hanging="283"/>
      </w:pPr>
    </w:lvl>
    <w:lvl w:ilvl="4">
      <w:start w:val="1"/>
      <w:numFmt w:val="decimal"/>
      <w:suff w:val="nothing"/>
      <w:lvlText w:val="%1.%2.%3.%4.%5."/>
      <w:lvlJc w:val="left"/>
      <w:pPr>
        <w:ind w:left="1609" w:hanging="283"/>
      </w:pPr>
    </w:lvl>
    <w:lvl w:ilvl="5">
      <w:start w:val="1"/>
      <w:numFmt w:val="decimal"/>
      <w:suff w:val="nothing"/>
      <w:lvlText w:val="%1.%2.%3.%4.%5.%6."/>
      <w:lvlJc w:val="left"/>
      <w:pPr>
        <w:ind w:left="1892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2176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2459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2743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3"/>
      <w:numFmt w:val="decimal"/>
      <w:suff w:val="nothing"/>
      <w:lvlText w:val="%1.%2"/>
      <w:lvlJc w:val="left"/>
      <w:pPr>
        <w:ind w:left="336" w:hanging="283"/>
      </w:pPr>
    </w:lvl>
    <w:lvl w:ilvl="2">
      <w:start w:val="1"/>
      <w:numFmt w:val="decimal"/>
      <w:suff w:val="nothing"/>
      <w:lvlText w:val="%1.%2.%3."/>
      <w:lvlJc w:val="left"/>
      <w:pPr>
        <w:ind w:left="389" w:hanging="283"/>
      </w:pPr>
    </w:lvl>
    <w:lvl w:ilvl="3">
      <w:start w:val="1"/>
      <w:numFmt w:val="decimal"/>
      <w:suff w:val="nothing"/>
      <w:lvlText w:val="%1.%2.%3.%4."/>
      <w:lvlJc w:val="left"/>
      <w:pPr>
        <w:ind w:left="442" w:hanging="283"/>
      </w:pPr>
    </w:lvl>
    <w:lvl w:ilvl="4">
      <w:start w:val="1"/>
      <w:numFmt w:val="decimal"/>
      <w:suff w:val="nothing"/>
      <w:lvlText w:val="%1.%2.%3.%4.%5."/>
      <w:lvlJc w:val="left"/>
      <w:pPr>
        <w:ind w:left="495" w:hanging="283"/>
      </w:pPr>
    </w:lvl>
    <w:lvl w:ilvl="5">
      <w:start w:val="1"/>
      <w:numFmt w:val="decimal"/>
      <w:suff w:val="nothing"/>
      <w:lvlText w:val="%1.%2.%3.%4.%5.%6."/>
      <w:lvlJc w:val="left"/>
      <w:pPr>
        <w:ind w:left="548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01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654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07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01D74952"/>
    <w:multiLevelType w:val="hybridMultilevel"/>
    <w:tmpl w:val="40707C80"/>
    <w:lvl w:ilvl="0" w:tplc="6E5AF596">
      <w:start w:val="1"/>
      <w:numFmt w:val="bullet"/>
      <w:lvlText w:val="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  <w:sz w:val="10"/>
        <w:szCs w:val="10"/>
      </w:rPr>
    </w:lvl>
    <w:lvl w:ilvl="1" w:tplc="04090003">
      <w:start w:val="1"/>
      <w:numFmt w:val="bullet"/>
      <w:lvlText w:val="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8" w15:restartNumberingAfterBreak="0">
    <w:nsid w:val="1B431B6B"/>
    <w:multiLevelType w:val="hybridMultilevel"/>
    <w:tmpl w:val="0D26A6FA"/>
    <w:lvl w:ilvl="0" w:tplc="318AC72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871B8B"/>
    <w:multiLevelType w:val="hybridMultilevel"/>
    <w:tmpl w:val="A5E01560"/>
    <w:lvl w:ilvl="0" w:tplc="04090001">
      <w:start w:val="1"/>
      <w:numFmt w:val="bullet"/>
      <w:lvlText w:val=""/>
      <w:lvlJc w:val="left"/>
      <w:pPr>
        <w:tabs>
          <w:tab w:val="num" w:pos="974"/>
        </w:tabs>
        <w:ind w:left="9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4"/>
        </w:tabs>
        <w:ind w:left="13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4"/>
        </w:tabs>
        <w:ind w:left="4334" w:hanging="420"/>
      </w:pPr>
      <w:rPr>
        <w:rFonts w:ascii="Wingdings" w:hAnsi="Wingdings" w:hint="default"/>
      </w:rPr>
    </w:lvl>
  </w:abstractNum>
  <w:abstractNum w:abstractNumId="10" w15:restartNumberingAfterBreak="0">
    <w:nsid w:val="1E3041A2"/>
    <w:multiLevelType w:val="hybridMultilevel"/>
    <w:tmpl w:val="5CC09B1A"/>
    <w:lvl w:ilvl="0" w:tplc="B0D0B762">
      <w:start w:val="1"/>
      <w:numFmt w:val="lowerRoman"/>
      <w:lvlText w:val="(%1)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7A77CDB"/>
    <w:multiLevelType w:val="hybridMultilevel"/>
    <w:tmpl w:val="11683BBE"/>
    <w:lvl w:ilvl="0" w:tplc="5CCC58A4">
      <w:start w:val="1"/>
      <w:numFmt w:val="japaneseCounting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C9EC7B6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F661D0A"/>
    <w:multiLevelType w:val="hybridMultilevel"/>
    <w:tmpl w:val="872868DA"/>
    <w:lvl w:ilvl="0" w:tplc="B0D0B762">
      <w:start w:val="1"/>
      <w:numFmt w:val="lowerRoman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A8501E"/>
    <w:multiLevelType w:val="hybridMultilevel"/>
    <w:tmpl w:val="C2B8BBAE"/>
    <w:lvl w:ilvl="0" w:tplc="B0D0B762">
      <w:start w:val="1"/>
      <w:numFmt w:val="lowerRoman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2E81D31"/>
    <w:multiLevelType w:val="hybridMultilevel"/>
    <w:tmpl w:val="218C5AF0"/>
    <w:lvl w:ilvl="0" w:tplc="04090001">
      <w:start w:val="1"/>
      <w:numFmt w:val="bullet"/>
      <w:lvlText w:val=""/>
      <w:lvlJc w:val="left"/>
      <w:pPr>
        <w:tabs>
          <w:tab w:val="num" w:pos="974"/>
        </w:tabs>
        <w:ind w:left="9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4"/>
        </w:tabs>
        <w:ind w:left="13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4"/>
        </w:tabs>
        <w:ind w:left="4334" w:hanging="420"/>
      </w:pPr>
      <w:rPr>
        <w:rFonts w:ascii="Wingdings" w:hAnsi="Wingdings" w:hint="default"/>
      </w:rPr>
    </w:lvl>
  </w:abstractNum>
  <w:abstractNum w:abstractNumId="15" w15:restartNumberingAfterBreak="0">
    <w:nsid w:val="38450025"/>
    <w:multiLevelType w:val="multilevel"/>
    <w:tmpl w:val="6120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8E7009"/>
    <w:multiLevelType w:val="hybridMultilevel"/>
    <w:tmpl w:val="1DC8F7A8"/>
    <w:lvl w:ilvl="0" w:tplc="443AE1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52991"/>
    <w:multiLevelType w:val="hybridMultilevel"/>
    <w:tmpl w:val="DAF0BCB4"/>
    <w:lvl w:ilvl="0" w:tplc="B0D0B762">
      <w:start w:val="1"/>
      <w:numFmt w:val="lowerRoman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FD0741"/>
    <w:multiLevelType w:val="multilevel"/>
    <w:tmpl w:val="CC3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33D0B"/>
    <w:multiLevelType w:val="hybridMultilevel"/>
    <w:tmpl w:val="90B4E0D0"/>
    <w:lvl w:ilvl="0" w:tplc="4B5093C6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68A851C3"/>
    <w:multiLevelType w:val="hybridMultilevel"/>
    <w:tmpl w:val="5D2610AA"/>
    <w:lvl w:ilvl="0" w:tplc="B4D8727E">
      <w:start w:val="1"/>
      <w:numFmt w:val="lowerRoman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A9D4BDD2">
      <w:start w:val="1"/>
      <w:numFmt w:val="decimal"/>
      <w:lvlText w:val="%2、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BA26705"/>
    <w:multiLevelType w:val="hybridMultilevel"/>
    <w:tmpl w:val="17C4395C"/>
    <w:lvl w:ilvl="0" w:tplc="430EBFE4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13B3362"/>
    <w:multiLevelType w:val="hybridMultilevel"/>
    <w:tmpl w:val="D42C2D62"/>
    <w:lvl w:ilvl="0" w:tplc="6E5AF596">
      <w:start w:val="1"/>
      <w:numFmt w:val="bullet"/>
      <w:lvlText w:val="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  <w:sz w:val="10"/>
        <w:szCs w:val="10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1E28A7"/>
    <w:multiLevelType w:val="hybridMultilevel"/>
    <w:tmpl w:val="202EC88A"/>
    <w:lvl w:ilvl="0" w:tplc="0602F7C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4B21AF6"/>
    <w:multiLevelType w:val="hybridMultilevel"/>
    <w:tmpl w:val="BD6C5E36"/>
    <w:lvl w:ilvl="0" w:tplc="057CB83E">
      <w:start w:val="1"/>
      <w:numFmt w:val="decimal"/>
      <w:lvlText w:val="%1、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25" w15:restartNumberingAfterBreak="0">
    <w:nsid w:val="79592B9F"/>
    <w:multiLevelType w:val="hybridMultilevel"/>
    <w:tmpl w:val="6486F1B4"/>
    <w:lvl w:ilvl="0" w:tplc="B0D0B762">
      <w:start w:val="1"/>
      <w:numFmt w:val="lowerRoman"/>
      <w:lvlText w:val="(%1)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 w16cid:durableId="78062894">
    <w:abstractNumId w:val="0"/>
  </w:num>
  <w:num w:numId="2" w16cid:durableId="464202124">
    <w:abstractNumId w:val="1"/>
  </w:num>
  <w:num w:numId="3" w16cid:durableId="312759415">
    <w:abstractNumId w:val="2"/>
  </w:num>
  <w:num w:numId="4" w16cid:durableId="729381671">
    <w:abstractNumId w:val="3"/>
  </w:num>
  <w:num w:numId="5" w16cid:durableId="1779904943">
    <w:abstractNumId w:val="4"/>
  </w:num>
  <w:num w:numId="6" w16cid:durableId="875042634">
    <w:abstractNumId w:val="5"/>
  </w:num>
  <w:num w:numId="7" w16cid:durableId="512719437">
    <w:abstractNumId w:val="6"/>
  </w:num>
  <w:num w:numId="8" w16cid:durableId="678584851">
    <w:abstractNumId w:val="3"/>
  </w:num>
  <w:num w:numId="9" w16cid:durableId="924612248">
    <w:abstractNumId w:val="11"/>
  </w:num>
  <w:num w:numId="10" w16cid:durableId="98722978">
    <w:abstractNumId w:val="16"/>
  </w:num>
  <w:num w:numId="11" w16cid:durableId="1923565919">
    <w:abstractNumId w:val="20"/>
  </w:num>
  <w:num w:numId="12" w16cid:durableId="71435270">
    <w:abstractNumId w:val="13"/>
  </w:num>
  <w:num w:numId="13" w16cid:durableId="323704199">
    <w:abstractNumId w:val="8"/>
  </w:num>
  <w:num w:numId="14" w16cid:durableId="1955668802">
    <w:abstractNumId w:val="23"/>
  </w:num>
  <w:num w:numId="15" w16cid:durableId="1392923745">
    <w:abstractNumId w:val="24"/>
  </w:num>
  <w:num w:numId="16" w16cid:durableId="1521048280">
    <w:abstractNumId w:val="19"/>
  </w:num>
  <w:num w:numId="17" w16cid:durableId="1229414743">
    <w:abstractNumId w:val="22"/>
  </w:num>
  <w:num w:numId="18" w16cid:durableId="72288700">
    <w:abstractNumId w:val="7"/>
  </w:num>
  <w:num w:numId="19" w16cid:durableId="650795947">
    <w:abstractNumId w:val="15"/>
  </w:num>
  <w:num w:numId="20" w16cid:durableId="1929995882">
    <w:abstractNumId w:val="18"/>
  </w:num>
  <w:num w:numId="21" w16cid:durableId="1183010139">
    <w:abstractNumId w:val="14"/>
  </w:num>
  <w:num w:numId="22" w16cid:durableId="1941067098">
    <w:abstractNumId w:val="9"/>
  </w:num>
  <w:num w:numId="23" w16cid:durableId="681053502">
    <w:abstractNumId w:val="17"/>
  </w:num>
  <w:num w:numId="24" w16cid:durableId="1203251912">
    <w:abstractNumId w:val="12"/>
  </w:num>
  <w:num w:numId="25" w16cid:durableId="2055498376">
    <w:abstractNumId w:val="10"/>
  </w:num>
  <w:num w:numId="26" w16cid:durableId="875505447">
    <w:abstractNumId w:val="25"/>
  </w:num>
  <w:num w:numId="27" w16cid:durableId="11294695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CC"/>
    <w:rsid w:val="0001694D"/>
    <w:rsid w:val="000609A2"/>
    <w:rsid w:val="00070928"/>
    <w:rsid w:val="00073E46"/>
    <w:rsid w:val="000747D0"/>
    <w:rsid w:val="000764D1"/>
    <w:rsid w:val="000B4631"/>
    <w:rsid w:val="000B78B7"/>
    <w:rsid w:val="000C67C5"/>
    <w:rsid w:val="000D7945"/>
    <w:rsid w:val="001064A7"/>
    <w:rsid w:val="00122D31"/>
    <w:rsid w:val="001272DB"/>
    <w:rsid w:val="001278E7"/>
    <w:rsid w:val="00133DB3"/>
    <w:rsid w:val="00195A6C"/>
    <w:rsid w:val="001B19E2"/>
    <w:rsid w:val="001F23D7"/>
    <w:rsid w:val="00240C45"/>
    <w:rsid w:val="002C5A93"/>
    <w:rsid w:val="003077F2"/>
    <w:rsid w:val="00345403"/>
    <w:rsid w:val="003B293E"/>
    <w:rsid w:val="003C30BB"/>
    <w:rsid w:val="004335D8"/>
    <w:rsid w:val="004538B1"/>
    <w:rsid w:val="00461DF1"/>
    <w:rsid w:val="00464FB9"/>
    <w:rsid w:val="00483129"/>
    <w:rsid w:val="00485F83"/>
    <w:rsid w:val="00491654"/>
    <w:rsid w:val="004949C9"/>
    <w:rsid w:val="00497CF8"/>
    <w:rsid w:val="004E5DEB"/>
    <w:rsid w:val="00517882"/>
    <w:rsid w:val="00517A53"/>
    <w:rsid w:val="00526538"/>
    <w:rsid w:val="005502E4"/>
    <w:rsid w:val="00552900"/>
    <w:rsid w:val="005C76AF"/>
    <w:rsid w:val="0060052E"/>
    <w:rsid w:val="00604BA3"/>
    <w:rsid w:val="00663CCE"/>
    <w:rsid w:val="00737355"/>
    <w:rsid w:val="00743F2D"/>
    <w:rsid w:val="007573FC"/>
    <w:rsid w:val="00792D1F"/>
    <w:rsid w:val="007A6DBA"/>
    <w:rsid w:val="007B426B"/>
    <w:rsid w:val="007E6278"/>
    <w:rsid w:val="008145B0"/>
    <w:rsid w:val="0084442E"/>
    <w:rsid w:val="00882CF8"/>
    <w:rsid w:val="00891FF4"/>
    <w:rsid w:val="008C28CA"/>
    <w:rsid w:val="00980E6E"/>
    <w:rsid w:val="009C2931"/>
    <w:rsid w:val="009C35D2"/>
    <w:rsid w:val="00A44B7A"/>
    <w:rsid w:val="00A559F5"/>
    <w:rsid w:val="00A653A5"/>
    <w:rsid w:val="00AC4DD4"/>
    <w:rsid w:val="00B1482D"/>
    <w:rsid w:val="00B40818"/>
    <w:rsid w:val="00B438CB"/>
    <w:rsid w:val="00B867A4"/>
    <w:rsid w:val="00B95A98"/>
    <w:rsid w:val="00BB5D36"/>
    <w:rsid w:val="00BD04C3"/>
    <w:rsid w:val="00BF1CF3"/>
    <w:rsid w:val="00C46B3F"/>
    <w:rsid w:val="00C4740F"/>
    <w:rsid w:val="00C5257D"/>
    <w:rsid w:val="00C6492B"/>
    <w:rsid w:val="00C757BA"/>
    <w:rsid w:val="00C77EF1"/>
    <w:rsid w:val="00CA0540"/>
    <w:rsid w:val="00CD05CC"/>
    <w:rsid w:val="00CD07D8"/>
    <w:rsid w:val="00CD255A"/>
    <w:rsid w:val="00CE6DAB"/>
    <w:rsid w:val="00D23059"/>
    <w:rsid w:val="00D651ED"/>
    <w:rsid w:val="00D849EE"/>
    <w:rsid w:val="00D92D90"/>
    <w:rsid w:val="00D96A00"/>
    <w:rsid w:val="00DF5C59"/>
    <w:rsid w:val="00E07600"/>
    <w:rsid w:val="00E25AC0"/>
    <w:rsid w:val="00E372C1"/>
    <w:rsid w:val="00E46DB8"/>
    <w:rsid w:val="00E53B1D"/>
    <w:rsid w:val="00EE300D"/>
    <w:rsid w:val="00EF7986"/>
    <w:rsid w:val="00F001DE"/>
    <w:rsid w:val="00F86B13"/>
    <w:rsid w:val="00FA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3BC5"/>
  <w15:chartTrackingRefBased/>
  <w15:docId w15:val="{FC8AA370-EE33-004F-9F04-81907E83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kern w:val="1"/>
      <w:sz w:val="21"/>
    </w:rPr>
  </w:style>
  <w:style w:type="paragraph" w:styleId="1">
    <w:name w:val="heading 1"/>
    <w:basedOn w:val="a"/>
    <w:next w:val="a0"/>
    <w:qFormat/>
    <w:pPr>
      <w:keepNext/>
      <w:widowControl/>
      <w:numPr>
        <w:numId w:val="3"/>
      </w:numPr>
      <w:spacing w:after="240"/>
      <w:jc w:val="left"/>
      <w:outlineLvl w:val="0"/>
    </w:pPr>
    <w:rPr>
      <w:sz w:val="24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3"/>
      </w:numPr>
      <w:spacing w:after="240"/>
      <w:jc w:val="left"/>
      <w:outlineLvl w:val="1"/>
    </w:pPr>
    <w:rPr>
      <w:sz w:val="24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3"/>
      </w:numPr>
      <w:spacing w:after="240"/>
      <w:jc w:val="lef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3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0"/>
    <w:qFormat/>
    <w:pPr>
      <w:widowControl/>
      <w:numPr>
        <w:ilvl w:val="4"/>
        <w:numId w:val="3"/>
      </w:numPr>
      <w:spacing w:after="240"/>
      <w:jc w:val="left"/>
      <w:outlineLvl w:val="4"/>
    </w:pPr>
    <w:rPr>
      <w:sz w:val="24"/>
    </w:rPr>
  </w:style>
  <w:style w:type="paragraph" w:styleId="6">
    <w:name w:val="heading 6"/>
    <w:basedOn w:val="a"/>
    <w:next w:val="a0"/>
    <w:qFormat/>
    <w:pPr>
      <w:widowControl/>
      <w:numPr>
        <w:ilvl w:val="5"/>
        <w:numId w:val="3"/>
      </w:numPr>
      <w:spacing w:after="240"/>
      <w:jc w:val="left"/>
      <w:outlineLvl w:val="5"/>
    </w:pPr>
    <w:rPr>
      <w:sz w:val="24"/>
    </w:rPr>
  </w:style>
  <w:style w:type="paragraph" w:styleId="7">
    <w:name w:val="heading 7"/>
    <w:basedOn w:val="a"/>
    <w:next w:val="a0"/>
    <w:qFormat/>
    <w:pPr>
      <w:widowControl/>
      <w:numPr>
        <w:ilvl w:val="6"/>
        <w:numId w:val="3"/>
      </w:numPr>
      <w:spacing w:after="240"/>
      <w:jc w:val="left"/>
      <w:outlineLvl w:val="6"/>
    </w:pPr>
    <w:rPr>
      <w:sz w:val="24"/>
    </w:rPr>
  </w:style>
  <w:style w:type="paragraph" w:styleId="8">
    <w:name w:val="heading 8"/>
    <w:basedOn w:val="a"/>
    <w:next w:val="a0"/>
    <w:qFormat/>
    <w:pPr>
      <w:widowControl/>
      <w:numPr>
        <w:ilvl w:val="7"/>
        <w:numId w:val="3"/>
      </w:numPr>
      <w:spacing w:after="240"/>
      <w:jc w:val="left"/>
      <w:outlineLvl w:val="7"/>
    </w:pPr>
    <w:rPr>
      <w:sz w:val="24"/>
    </w:rPr>
  </w:style>
  <w:style w:type="paragraph" w:styleId="9">
    <w:name w:val="heading 9"/>
    <w:basedOn w:val="a"/>
    <w:next w:val="a0"/>
    <w:qFormat/>
    <w:pPr>
      <w:widowControl/>
      <w:numPr>
        <w:ilvl w:val="8"/>
        <w:numId w:val="3"/>
      </w:numPr>
      <w:spacing w:after="240"/>
      <w:jc w:val="lef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-0">
    <w:name w:val="WW-默认段落字体"/>
  </w:style>
  <w:style w:type="character" w:customStyle="1" w:styleId="WW-1">
    <w:name w:val="WW-默认段落字体1"/>
  </w:style>
  <w:style w:type="character" w:customStyle="1" w:styleId="WW-11">
    <w:name w:val="WW-默认段落字体11"/>
  </w:style>
  <w:style w:type="character" w:customStyle="1" w:styleId="WW-2">
    <w:name w:val="WW-批注引用"/>
    <w:basedOn w:val="WW-11"/>
    <w:rPr>
      <w:sz w:val="21"/>
    </w:rPr>
  </w:style>
  <w:style w:type="character" w:customStyle="1" w:styleId="WW8Num2z0">
    <w:name w:val="WW8Num2z0"/>
    <w:rPr>
      <w:u w:val="none"/>
    </w:rPr>
  </w:style>
  <w:style w:type="character" w:customStyle="1" w:styleId="WW8Num4z0">
    <w:name w:val="WW8Num4z0"/>
    <w:rPr>
      <w:b/>
      <w:color w:val="auto"/>
      <w:sz w:val="21"/>
    </w:rPr>
  </w:style>
  <w:style w:type="character" w:customStyle="1" w:styleId="WW8Num5z0">
    <w:name w:val="WW8Num5z0"/>
    <w:rPr>
      <w:u w:val="single"/>
    </w:rPr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  <w:rPr>
      <w:u w:val="single"/>
    </w:rPr>
  </w:style>
  <w:style w:type="character" w:customStyle="1" w:styleId="WW8Num8z0">
    <w:name w:val="WW8Num8z0"/>
    <w:rPr>
      <w:b/>
    </w:rPr>
  </w:style>
  <w:style w:type="character" w:customStyle="1" w:styleId="WW8Num14z0">
    <w:name w:val="WW8Num14z0"/>
    <w:rPr>
      <w:b w:val="0"/>
    </w:rPr>
  </w:style>
  <w:style w:type="character" w:customStyle="1" w:styleId="WW8Num16z0">
    <w:name w:val="WW8Num16z0"/>
    <w:rPr>
      <w:b/>
    </w:rPr>
  </w:style>
  <w:style w:type="character" w:customStyle="1" w:styleId="WW-10">
    <w:name w:val="WW-批注引用1"/>
    <w:basedOn w:val="WW-1"/>
    <w:rPr>
      <w:sz w:val="21"/>
    </w:rPr>
  </w:style>
  <w:style w:type="character" w:customStyle="1" w:styleId="WW8Num3z0">
    <w:name w:val="WW8Num3z0"/>
    <w:rPr>
      <w:b/>
    </w:rPr>
  </w:style>
  <w:style w:type="character" w:customStyle="1" w:styleId="WW-20">
    <w:name w:val="WW-批注引用2"/>
    <w:basedOn w:val="WW-0"/>
    <w:rPr>
      <w:sz w:val="21"/>
    </w:rPr>
  </w:style>
  <w:style w:type="character" w:customStyle="1" w:styleId="WW8Num2z00">
    <w:name w:val="WW8Num2z0"/>
    <w:rPr>
      <w:b/>
    </w:rPr>
  </w:style>
  <w:style w:type="character" w:customStyle="1" w:styleId="NumberingSymbols">
    <w:name w:val="Numbering Symbols"/>
  </w:style>
  <w:style w:type="paragraph" w:styleId="a0">
    <w:name w:val="Body Text"/>
    <w:basedOn w:val="a"/>
    <w:pPr>
      <w:spacing w:after="120"/>
    </w:pPr>
  </w:style>
  <w:style w:type="paragraph" w:styleId="a4">
    <w:name w:val="List"/>
    <w:basedOn w:val="a0"/>
    <w:rPr>
      <w:rFonts w:eastAsia="MS Mincho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eastAsia="MS Mincho"/>
      <w:i/>
      <w:sz w:val="20"/>
    </w:rPr>
  </w:style>
  <w:style w:type="paragraph" w:customStyle="1" w:styleId="Index">
    <w:name w:val="Index"/>
    <w:basedOn w:val="a"/>
    <w:pPr>
      <w:suppressLineNumbers/>
    </w:pPr>
    <w:rPr>
      <w:rFonts w:eastAsia="MS Mincho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WW-3">
    <w:name w:val="WW-题注"/>
    <w:basedOn w:val="a"/>
    <w:next w:val="a"/>
    <w:pPr>
      <w:spacing w:before="152" w:after="160"/>
    </w:pPr>
    <w:rPr>
      <w:rFonts w:ascii="Arial" w:eastAsia="黑体" w:hAnsi="Arial"/>
      <w:sz w:val="20"/>
    </w:rPr>
  </w:style>
  <w:style w:type="paragraph" w:styleId="a6">
    <w:name w:val="header"/>
    <w:basedOn w:val="a"/>
    <w:pPr>
      <w:pBdr>
        <w:bottom w:val="single" w:sz="1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footnote text"/>
    <w:basedOn w:val="a"/>
    <w:semiHidden/>
    <w:pPr>
      <w:snapToGrid w:val="0"/>
      <w:jc w:val="left"/>
    </w:pPr>
    <w:rPr>
      <w:sz w:val="18"/>
    </w:rPr>
  </w:style>
  <w:style w:type="paragraph" w:styleId="a9">
    <w:name w:val="Body Text Indent"/>
    <w:basedOn w:val="a"/>
    <w:pPr>
      <w:ind w:firstLine="420"/>
    </w:pPr>
    <w:rPr>
      <w:rFonts w:ascii="宋体" w:hAnsi="宋体"/>
    </w:rPr>
  </w:style>
  <w:style w:type="paragraph" w:customStyle="1" w:styleId="WW-">
    <w:name w:val="WW-列表编号"/>
    <w:basedOn w:val="a"/>
    <w:pPr>
      <w:widowControl/>
      <w:numPr>
        <w:numId w:val="4"/>
      </w:numPr>
      <w:spacing w:after="240"/>
      <w:jc w:val="left"/>
    </w:pPr>
    <w:rPr>
      <w:sz w:val="24"/>
    </w:rPr>
  </w:style>
  <w:style w:type="paragraph" w:customStyle="1" w:styleId="WW-4">
    <w:name w:val="WW-批注框文本"/>
    <w:basedOn w:val="a"/>
    <w:rPr>
      <w:sz w:val="18"/>
    </w:rPr>
  </w:style>
  <w:style w:type="paragraph" w:customStyle="1" w:styleId="WW-5">
    <w:name w:val="WW-批注文字"/>
    <w:basedOn w:val="a"/>
    <w:pPr>
      <w:jc w:val="left"/>
    </w:pPr>
  </w:style>
  <w:style w:type="paragraph" w:customStyle="1" w:styleId="WW-6">
    <w:name w:val="WW-批注主题"/>
    <w:basedOn w:val="WW-5"/>
    <w:next w:val="WW-5"/>
    <w:rPr>
      <w:b/>
    </w:rPr>
  </w:style>
  <w:style w:type="paragraph" w:customStyle="1" w:styleId="TableContents">
    <w:name w:val="Table Contents"/>
    <w:basedOn w:val="a0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WW-12">
    <w:name w:val="WW-批注框文本1"/>
    <w:basedOn w:val="a"/>
    <w:rPr>
      <w:sz w:val="18"/>
    </w:rPr>
  </w:style>
  <w:style w:type="paragraph" w:customStyle="1" w:styleId="WW-13">
    <w:name w:val="WW-批注文字1"/>
    <w:basedOn w:val="a"/>
    <w:pPr>
      <w:jc w:val="left"/>
    </w:pPr>
  </w:style>
  <w:style w:type="paragraph" w:customStyle="1" w:styleId="WW-14">
    <w:name w:val="WW-批注主题1"/>
    <w:basedOn w:val="WW-13"/>
    <w:next w:val="WW-13"/>
    <w:rPr>
      <w:b/>
    </w:rPr>
  </w:style>
  <w:style w:type="paragraph" w:customStyle="1" w:styleId="WW-120">
    <w:name w:val="WW-批注框文本12"/>
    <w:basedOn w:val="a"/>
    <w:rPr>
      <w:sz w:val="18"/>
    </w:rPr>
  </w:style>
  <w:style w:type="paragraph" w:customStyle="1" w:styleId="WW-121">
    <w:name w:val="WW-批注文字12"/>
    <w:basedOn w:val="a"/>
    <w:pPr>
      <w:jc w:val="left"/>
    </w:pPr>
  </w:style>
  <w:style w:type="paragraph" w:customStyle="1" w:styleId="WW-122">
    <w:name w:val="WW-批注主题12"/>
    <w:basedOn w:val="WW-121"/>
    <w:next w:val="WW-121"/>
    <w:rPr>
      <w:b/>
    </w:rPr>
  </w:style>
  <w:style w:type="paragraph" w:customStyle="1" w:styleId="10">
    <w:name w:val="批注框文本1"/>
    <w:basedOn w:val="a"/>
    <w:semiHidden/>
    <w:rPr>
      <w:sz w:val="18"/>
      <w:szCs w:val="18"/>
    </w:rPr>
  </w:style>
  <w:style w:type="character" w:styleId="aa">
    <w:name w:val="annotation reference"/>
    <w:basedOn w:val="a1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</w:rPr>
  </w:style>
  <w:style w:type="paragraph" w:styleId="ac">
    <w:name w:val="Normal (Web)"/>
    <w:basedOn w:val="a"/>
    <w:pPr>
      <w:widowControl/>
      <w:suppressAutoHyphens w:val="0"/>
      <w:spacing w:before="100" w:beforeAutospacing="1" w:after="100" w:afterAutospacing="1"/>
      <w:jc w:val="left"/>
    </w:pPr>
    <w:rPr>
      <w:rFonts w:ascii="Arial" w:eastAsia="MS Mincho" w:hAnsi="Arial" w:cs="Arial"/>
      <w:kern w:val="0"/>
      <w:sz w:val="18"/>
      <w:szCs w:val="18"/>
      <w:lang w:eastAsia="ja-JP"/>
    </w:rPr>
  </w:style>
  <w:style w:type="paragraph" w:styleId="20">
    <w:name w:val="Body Text Indent 2"/>
    <w:basedOn w:val="a"/>
    <w:pPr>
      <w:spacing w:line="240" w:lineRule="atLeast"/>
      <w:ind w:left="556"/>
      <w:jc w:val="left"/>
    </w:pPr>
    <w:rPr>
      <w:bCs/>
    </w:rPr>
  </w:style>
  <w:style w:type="character" w:styleId="ad">
    <w:name w:val="Strong"/>
    <w:basedOn w:val="a1"/>
    <w:qFormat/>
    <w:rPr>
      <w:b/>
      <w:bCs/>
    </w:r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autoSpaceDE w:val="0"/>
      <w:autoSpaceDN w:val="0"/>
      <w:adjustRightInd w:val="0"/>
      <w:spacing w:before="100" w:after="100"/>
      <w:ind w:leftChars="100" w:left="420" w:hangingChars="100" w:hanging="210"/>
    </w:pPr>
  </w:style>
  <w:style w:type="character" w:styleId="ae">
    <w:name w:val="footnote reference"/>
    <w:basedOn w:val="a1"/>
    <w:semiHidden/>
    <w:rPr>
      <w:vertAlign w:val="superscript"/>
    </w:rPr>
  </w:style>
  <w:style w:type="character" w:customStyle="1" w:styleId="msoins0">
    <w:name w:val="msoins"/>
    <w:basedOn w:val="a1"/>
    <w:rPr>
      <w:u w:val="single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 w:cs="Tahoma"/>
      <w:sz w:val="20"/>
    </w:rPr>
  </w:style>
  <w:style w:type="character" w:styleId="af0">
    <w:name w:val="Hyperlink"/>
    <w:basedOn w:val="a1"/>
    <w:rPr>
      <w:color w:val="0000FF"/>
      <w:u w:val="single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2">
    <w:name w:val="annotation subject"/>
    <w:basedOn w:val="ab"/>
    <w:next w:val="ab"/>
    <w:semiHidden/>
    <w:pPr>
      <w:jc w:val="left"/>
    </w:pPr>
    <w:rPr>
      <w:b/>
      <w:bCs/>
      <w:sz w:val="21"/>
    </w:rPr>
  </w:style>
  <w:style w:type="character" w:styleId="af3">
    <w:name w:val="page number"/>
    <w:basedOn w:val="a1"/>
    <w:rsid w:val="00CA0540"/>
  </w:style>
  <w:style w:type="table" w:styleId="af4">
    <w:name w:val="Table Grid"/>
    <w:basedOn w:val="a2"/>
    <w:rsid w:val="00195A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276</Words>
  <Characters>1578</Characters>
  <Application>Microsoft Office Word</Application>
  <DocSecurity>0</DocSecurity>
  <Lines>13</Lines>
  <Paragraphs>3</Paragraphs>
  <ScaleCrop>false</ScaleCrop>
  <Company>Huamao &amp; Guigu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AVSIPRPolicy(Chinese-English)(V2.3) = 2.2 + Hong Kong March 28 changes</dc:title>
  <dc:subject/>
  <dc:creator>toroal</dc:creator>
  <cp:keywords/>
  <dc:description/>
  <cp:lastModifiedBy>Sunny Neo</cp:lastModifiedBy>
  <cp:revision>25</cp:revision>
  <cp:lastPrinted>2004-12-21T07:57:00Z</cp:lastPrinted>
  <dcterms:created xsi:type="dcterms:W3CDTF">2025-11-15T07:57:00Z</dcterms:created>
  <dcterms:modified xsi:type="dcterms:W3CDTF">2026-04-15T08:43:00Z</dcterms:modified>
</cp:coreProperties>
</file>